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42" w:rsidRPr="00D056C8" w:rsidRDefault="00070042" w:rsidP="00070042">
      <w:pPr>
        <w:jc w:val="center"/>
        <w:rPr>
          <w:b/>
          <w:color w:val="FF0000"/>
          <w:sz w:val="24"/>
          <w:szCs w:val="24"/>
        </w:rPr>
      </w:pPr>
      <w:r w:rsidRPr="00D056C8">
        <w:rPr>
          <w:b/>
          <w:color w:val="FF0000"/>
          <w:sz w:val="24"/>
          <w:szCs w:val="24"/>
        </w:rPr>
        <w:t>Arbeitshilfe zur Vorbereitung auf ein</w:t>
      </w:r>
      <w:r>
        <w:rPr>
          <w:b/>
          <w:color w:val="FF0000"/>
          <w:sz w:val="24"/>
          <w:szCs w:val="24"/>
        </w:rPr>
        <w:t>*</w:t>
      </w:r>
    </w:p>
    <w:p w:rsidR="00070042" w:rsidRPr="00015C01" w:rsidRDefault="00070042" w:rsidP="00070042">
      <w:pPr>
        <w:jc w:val="center"/>
        <w:rPr>
          <w:b/>
          <w:sz w:val="24"/>
          <w:szCs w:val="24"/>
        </w:rPr>
      </w:pPr>
      <w:r w:rsidRPr="00015C01">
        <w:rPr>
          <w:b/>
          <w:sz w:val="24"/>
          <w:szCs w:val="24"/>
        </w:rPr>
        <w:t xml:space="preserve">Einleitendes Fachgespräch </w:t>
      </w:r>
    </w:p>
    <w:p w:rsidR="00070042" w:rsidRDefault="00070042" w:rsidP="00070042">
      <w:pPr>
        <w:jc w:val="center"/>
        <w:rPr>
          <w:b/>
        </w:rPr>
      </w:pPr>
      <w:r w:rsidRPr="00AA38AE">
        <w:rPr>
          <w:b/>
        </w:rPr>
        <w:t>Tagesordnung / Protokoll</w:t>
      </w:r>
    </w:p>
    <w:p w:rsidR="00070042" w:rsidRDefault="00070042" w:rsidP="00070042">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60"/>
        <w:gridCol w:w="6781"/>
      </w:tblGrid>
      <w:tr w:rsidR="00070042" w:rsidRPr="00A61794" w:rsidTr="00E43ABD">
        <w:tc>
          <w:tcPr>
            <w:tcW w:w="1548" w:type="dxa"/>
          </w:tcPr>
          <w:p w:rsidR="00070042" w:rsidRPr="00A61794" w:rsidRDefault="00070042" w:rsidP="00E43ABD">
            <w:pPr>
              <w:rPr>
                <w:b/>
              </w:rPr>
            </w:pPr>
            <w:r w:rsidRPr="00A61794">
              <w:rPr>
                <w:b/>
              </w:rPr>
              <w:t xml:space="preserve">Gebiet: </w:t>
            </w:r>
          </w:p>
          <w:p w:rsidR="00070042" w:rsidRPr="00A61794" w:rsidRDefault="00070042" w:rsidP="00E43ABD">
            <w:pPr>
              <w:jc w:val="center"/>
              <w:rPr>
                <w:b/>
              </w:rPr>
            </w:pPr>
          </w:p>
        </w:tc>
        <w:tc>
          <w:tcPr>
            <w:tcW w:w="8341" w:type="dxa"/>
            <w:gridSpan w:val="2"/>
          </w:tcPr>
          <w:p w:rsidR="00070042" w:rsidRPr="00A61794" w:rsidRDefault="00070042" w:rsidP="00E43ABD">
            <w:pPr>
              <w:jc w:val="center"/>
              <w:rPr>
                <w:b/>
              </w:rPr>
            </w:pPr>
          </w:p>
        </w:tc>
      </w:tr>
      <w:tr w:rsidR="00070042" w:rsidRPr="00A61794" w:rsidTr="00E43ABD">
        <w:tc>
          <w:tcPr>
            <w:tcW w:w="1548" w:type="dxa"/>
          </w:tcPr>
          <w:p w:rsidR="00070042" w:rsidRPr="00A61794" w:rsidRDefault="00070042" w:rsidP="00E43ABD">
            <w:pPr>
              <w:rPr>
                <w:b/>
              </w:rPr>
            </w:pPr>
            <w:r w:rsidRPr="00A61794">
              <w:rPr>
                <w:b/>
              </w:rPr>
              <w:t>DE-Nr.:</w:t>
            </w:r>
          </w:p>
          <w:p w:rsidR="00070042" w:rsidRPr="00A61794" w:rsidRDefault="00070042" w:rsidP="00E43ABD">
            <w:pPr>
              <w:jc w:val="center"/>
              <w:rPr>
                <w:b/>
              </w:rPr>
            </w:pPr>
          </w:p>
        </w:tc>
        <w:tc>
          <w:tcPr>
            <w:tcW w:w="8341" w:type="dxa"/>
            <w:gridSpan w:val="2"/>
          </w:tcPr>
          <w:p w:rsidR="00070042" w:rsidRPr="00A61794" w:rsidRDefault="00070042" w:rsidP="00E43ABD">
            <w:pPr>
              <w:jc w:val="center"/>
              <w:rPr>
                <w:b/>
              </w:rPr>
            </w:pPr>
          </w:p>
        </w:tc>
      </w:tr>
      <w:tr w:rsidR="00070042" w:rsidRPr="00A61794" w:rsidTr="00E43ABD">
        <w:tc>
          <w:tcPr>
            <w:tcW w:w="1548" w:type="dxa"/>
          </w:tcPr>
          <w:p w:rsidR="00070042" w:rsidRPr="00A61794" w:rsidRDefault="00070042" w:rsidP="00E43ABD">
            <w:pPr>
              <w:rPr>
                <w:b/>
              </w:rPr>
            </w:pPr>
            <w:r w:rsidRPr="00A61794">
              <w:rPr>
                <w:b/>
              </w:rPr>
              <w:t>Datum:</w:t>
            </w:r>
          </w:p>
          <w:p w:rsidR="00070042" w:rsidRPr="00A61794" w:rsidRDefault="00070042" w:rsidP="00E43ABD">
            <w:pPr>
              <w:jc w:val="center"/>
              <w:rPr>
                <w:b/>
              </w:rPr>
            </w:pPr>
          </w:p>
        </w:tc>
        <w:tc>
          <w:tcPr>
            <w:tcW w:w="8341" w:type="dxa"/>
            <w:gridSpan w:val="2"/>
          </w:tcPr>
          <w:p w:rsidR="00070042" w:rsidRPr="00A61794" w:rsidRDefault="00070042" w:rsidP="00E43ABD">
            <w:pPr>
              <w:jc w:val="center"/>
              <w:rPr>
                <w:b/>
              </w:rPr>
            </w:pPr>
          </w:p>
        </w:tc>
      </w:tr>
      <w:tr w:rsidR="00070042" w:rsidRPr="00A61794" w:rsidTr="00E43ABD">
        <w:tc>
          <w:tcPr>
            <w:tcW w:w="3108" w:type="dxa"/>
            <w:gridSpan w:val="2"/>
          </w:tcPr>
          <w:p w:rsidR="00070042" w:rsidRPr="00A61794" w:rsidRDefault="00070042" w:rsidP="00E43ABD">
            <w:pPr>
              <w:rPr>
                <w:b/>
              </w:rPr>
            </w:pPr>
            <w:r w:rsidRPr="00A61794">
              <w:rPr>
                <w:b/>
              </w:rPr>
              <w:t>Teilnehmer:</w:t>
            </w:r>
          </w:p>
          <w:p w:rsidR="00070042" w:rsidRPr="00A61794" w:rsidRDefault="00070042" w:rsidP="00E43ABD">
            <w:pPr>
              <w:rPr>
                <w:b/>
              </w:rPr>
            </w:pPr>
            <w:r w:rsidRPr="00A61794">
              <w:rPr>
                <w:b/>
              </w:rPr>
              <w:t>Name</w:t>
            </w:r>
            <w:r>
              <w:rPr>
                <w:b/>
              </w:rPr>
              <w:t xml:space="preserve"> (Institution)</w:t>
            </w:r>
            <w:r w:rsidRPr="00A61794">
              <w:rPr>
                <w:b/>
              </w:rPr>
              <w:t>:</w:t>
            </w:r>
          </w:p>
        </w:tc>
        <w:tc>
          <w:tcPr>
            <w:tcW w:w="6781" w:type="dxa"/>
          </w:tcPr>
          <w:p w:rsidR="00070042" w:rsidRPr="00A61794" w:rsidRDefault="00070042" w:rsidP="00E43ABD">
            <w:pPr>
              <w:rPr>
                <w:b/>
              </w:rPr>
            </w:pPr>
          </w:p>
        </w:tc>
      </w:tr>
    </w:tbl>
    <w:p w:rsidR="00070042" w:rsidRPr="00AA38AE" w:rsidRDefault="00070042" w:rsidP="00070042">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972"/>
        <w:gridCol w:w="6242"/>
      </w:tblGrid>
      <w:tr w:rsidR="00070042" w:rsidRPr="00A61794" w:rsidTr="00E43ABD">
        <w:tc>
          <w:tcPr>
            <w:tcW w:w="675" w:type="dxa"/>
          </w:tcPr>
          <w:p w:rsidR="00070042" w:rsidRPr="00A61794" w:rsidRDefault="00070042" w:rsidP="00E43ABD">
            <w:pPr>
              <w:rPr>
                <w:b/>
              </w:rPr>
            </w:pPr>
            <w:r w:rsidRPr="00A61794">
              <w:rPr>
                <w:b/>
              </w:rPr>
              <w:t>Nr.:</w:t>
            </w:r>
          </w:p>
        </w:tc>
        <w:tc>
          <w:tcPr>
            <w:tcW w:w="2972" w:type="dxa"/>
          </w:tcPr>
          <w:p w:rsidR="00070042" w:rsidRPr="00A61794" w:rsidRDefault="00070042" w:rsidP="00E43ABD">
            <w:pPr>
              <w:rPr>
                <w:b/>
              </w:rPr>
            </w:pPr>
            <w:r w:rsidRPr="00A61794">
              <w:rPr>
                <w:b/>
              </w:rPr>
              <w:t>Tagesordnungs-Punkt</w:t>
            </w:r>
          </w:p>
        </w:tc>
        <w:tc>
          <w:tcPr>
            <w:tcW w:w="6242" w:type="dxa"/>
          </w:tcPr>
          <w:p w:rsidR="00070042" w:rsidRPr="00CB74DF" w:rsidRDefault="00070042" w:rsidP="00E43ABD">
            <w:pPr>
              <w:rPr>
                <w:b/>
                <w:color w:val="FF0000"/>
              </w:rPr>
            </w:pPr>
            <w:r>
              <w:rPr>
                <w:b/>
                <w:color w:val="FF0000"/>
              </w:rPr>
              <w:t xml:space="preserve">Erläuterungen zu Besprechungsinhalten zur </w:t>
            </w:r>
            <w:r w:rsidRPr="00CB74DF">
              <w:rPr>
                <w:b/>
                <w:color w:val="FF0000"/>
              </w:rPr>
              <w:t>Vorbereitung und Durchführung des Einleitenden Fachgespräches</w:t>
            </w:r>
          </w:p>
        </w:tc>
      </w:tr>
      <w:tr w:rsidR="00070042" w:rsidRPr="00A61794" w:rsidTr="00E43ABD">
        <w:tc>
          <w:tcPr>
            <w:tcW w:w="675" w:type="dxa"/>
          </w:tcPr>
          <w:p w:rsidR="00070042" w:rsidRPr="00A61794" w:rsidRDefault="00070042" w:rsidP="00E43ABD">
            <w:pPr>
              <w:rPr>
                <w:b/>
              </w:rPr>
            </w:pPr>
            <w:r w:rsidRPr="00A61794">
              <w:rPr>
                <w:b/>
              </w:rPr>
              <w:t>1</w:t>
            </w:r>
          </w:p>
        </w:tc>
        <w:tc>
          <w:tcPr>
            <w:tcW w:w="2972" w:type="dxa"/>
          </w:tcPr>
          <w:p w:rsidR="00070042" w:rsidRPr="00A61794" w:rsidRDefault="00070042" w:rsidP="00E43ABD">
            <w:pPr>
              <w:rPr>
                <w:b/>
              </w:rPr>
            </w:pPr>
            <w:r w:rsidRPr="00A61794">
              <w:rPr>
                <w:b/>
              </w:rPr>
              <w:t>Organisatorisches</w:t>
            </w:r>
          </w:p>
        </w:tc>
        <w:tc>
          <w:tcPr>
            <w:tcW w:w="6242" w:type="dxa"/>
          </w:tcPr>
          <w:p w:rsidR="00070042" w:rsidRPr="00A61794" w:rsidRDefault="00070042" w:rsidP="00E43ABD">
            <w:pPr>
              <w:rPr>
                <w:b/>
              </w:rPr>
            </w:pPr>
          </w:p>
        </w:tc>
      </w:tr>
      <w:tr w:rsidR="00070042" w:rsidTr="00E43ABD">
        <w:trPr>
          <w:trHeight w:val="729"/>
        </w:trPr>
        <w:tc>
          <w:tcPr>
            <w:tcW w:w="675" w:type="dxa"/>
          </w:tcPr>
          <w:p w:rsidR="00070042" w:rsidRDefault="00070042" w:rsidP="00E43ABD">
            <w:r>
              <w:t>1.1</w:t>
            </w:r>
          </w:p>
        </w:tc>
        <w:tc>
          <w:tcPr>
            <w:tcW w:w="2972" w:type="dxa"/>
          </w:tcPr>
          <w:p w:rsidR="00070042" w:rsidRDefault="00070042" w:rsidP="00E43ABD">
            <w:r w:rsidRPr="0094326D">
              <w:rPr>
                <w:b/>
              </w:rPr>
              <w:t>Abgrenzung</w:t>
            </w:r>
            <w:r>
              <w:t xml:space="preserve"> des Plangebietes:</w:t>
            </w:r>
          </w:p>
        </w:tc>
        <w:tc>
          <w:tcPr>
            <w:tcW w:w="6242" w:type="dxa"/>
          </w:tcPr>
          <w:p w:rsidR="00070042" w:rsidRDefault="00070042" w:rsidP="00070042">
            <w:pPr>
              <w:numPr>
                <w:ilvl w:val="0"/>
                <w:numId w:val="3"/>
              </w:numPr>
              <w:rPr>
                <w:color w:val="FF0000"/>
              </w:rPr>
            </w:pPr>
            <w:r>
              <w:rPr>
                <w:color w:val="FF0000"/>
              </w:rPr>
              <w:t>Hinweis auf sinnvolle PG-Abgrenzung, z.B. Einbeziehung direkt angrenzender schutzwürdiger Bereiche oder starker Störungs- und/oder Beeinträchtigungsquellen</w:t>
            </w:r>
          </w:p>
          <w:p w:rsidR="00070042" w:rsidRDefault="00070042" w:rsidP="00070042">
            <w:pPr>
              <w:numPr>
                <w:ilvl w:val="0"/>
                <w:numId w:val="3"/>
              </w:numPr>
              <w:rPr>
                <w:color w:val="FF0000"/>
              </w:rPr>
            </w:pPr>
            <w:r>
              <w:rPr>
                <w:color w:val="FF0000"/>
              </w:rPr>
              <w:t>in der Regel FFH-Gebiet = Plangebiet</w:t>
            </w:r>
          </w:p>
          <w:p w:rsidR="00070042" w:rsidRDefault="00070042" w:rsidP="00070042">
            <w:pPr>
              <w:numPr>
                <w:ilvl w:val="0"/>
                <w:numId w:val="3"/>
              </w:numPr>
              <w:rPr>
                <w:color w:val="FF0000"/>
              </w:rPr>
            </w:pPr>
            <w:r>
              <w:rPr>
                <w:color w:val="FF0000"/>
              </w:rPr>
              <w:t xml:space="preserve">Bei langgestreckten Gebieten (z.B. Auen), Bearbeitung in Abschnitten möglich </w:t>
            </w:r>
          </w:p>
          <w:p w:rsidR="00070042" w:rsidRPr="00A202BD" w:rsidRDefault="00070042" w:rsidP="00070042">
            <w:pPr>
              <w:numPr>
                <w:ilvl w:val="0"/>
                <w:numId w:val="3"/>
              </w:numPr>
              <w:rPr>
                <w:color w:val="FF0000"/>
              </w:rPr>
            </w:pPr>
            <w:r>
              <w:rPr>
                <w:color w:val="FF0000"/>
              </w:rPr>
              <w:t xml:space="preserve">Bei sehr großflächigen Gebieten Aufteilung in Teilgebiete sinnvoll, um einen sicheren Datenfluss sicher zu stellen (Bei sehr großen Datenmengen können Software-Probleme auftreten) </w:t>
            </w:r>
          </w:p>
        </w:tc>
      </w:tr>
      <w:tr w:rsidR="00070042" w:rsidTr="00E43ABD">
        <w:tc>
          <w:tcPr>
            <w:tcW w:w="675" w:type="dxa"/>
          </w:tcPr>
          <w:p w:rsidR="00070042" w:rsidRDefault="00070042" w:rsidP="00E43ABD">
            <w:r>
              <w:t>1.2</w:t>
            </w:r>
          </w:p>
        </w:tc>
        <w:tc>
          <w:tcPr>
            <w:tcW w:w="2972" w:type="dxa"/>
          </w:tcPr>
          <w:p w:rsidR="00070042" w:rsidRDefault="00070042" w:rsidP="00E43ABD">
            <w:r w:rsidRPr="0094326D">
              <w:rPr>
                <w:b/>
              </w:rPr>
              <w:t>Öffentlichkeitsarbeit</w:t>
            </w:r>
            <w:r>
              <w:rPr>
                <w:b/>
              </w:rPr>
              <w:t xml:space="preserve"> und </w:t>
            </w:r>
            <w:r>
              <w:t xml:space="preserve"> </w:t>
            </w:r>
            <w:r w:rsidRPr="00D46352">
              <w:rPr>
                <w:b/>
              </w:rPr>
              <w:t xml:space="preserve">„Runder Tisch“ </w:t>
            </w:r>
            <w:r w:rsidRPr="00CD05B0">
              <w:t>Art</w:t>
            </w:r>
            <w:r>
              <w:t xml:space="preserve">, </w:t>
            </w:r>
            <w:r w:rsidRPr="00CD05B0">
              <w:t>Umfang</w:t>
            </w:r>
            <w:r>
              <w:t xml:space="preserve"> und Zeitpunkt und Kommunikation mit</w:t>
            </w:r>
            <w:r w:rsidRPr="00CD05B0">
              <w:t xml:space="preserve"> Eigentümer</w:t>
            </w:r>
            <w:r>
              <w:t>n, Pächtern, Einrichtung Runder Tisch und /oder. Projekt begleitender  Arbeitskreises (z. B. Erholung)</w:t>
            </w:r>
          </w:p>
        </w:tc>
        <w:tc>
          <w:tcPr>
            <w:tcW w:w="6242" w:type="dxa"/>
          </w:tcPr>
          <w:p w:rsidR="00070042" w:rsidRPr="002917B9" w:rsidRDefault="00070042" w:rsidP="00070042">
            <w:pPr>
              <w:numPr>
                <w:ilvl w:val="0"/>
                <w:numId w:val="4"/>
              </w:numPr>
              <w:rPr>
                <w:color w:val="FF0000"/>
              </w:rPr>
            </w:pPr>
            <w:r>
              <w:rPr>
                <w:color w:val="FF0000"/>
              </w:rPr>
              <w:t xml:space="preserve">sorgfältige Planung und konsequente </w:t>
            </w:r>
            <w:proofErr w:type="spellStart"/>
            <w:r>
              <w:rPr>
                <w:color w:val="FF0000"/>
              </w:rPr>
              <w:t>Gesprächleitung</w:t>
            </w:r>
            <w:proofErr w:type="spellEnd"/>
            <w:r>
              <w:rPr>
                <w:color w:val="FF0000"/>
              </w:rPr>
              <w:t xml:space="preserve"> notwendig,</w:t>
            </w:r>
          </w:p>
          <w:p w:rsidR="00070042" w:rsidRPr="002917B9" w:rsidRDefault="00070042" w:rsidP="00070042">
            <w:pPr>
              <w:numPr>
                <w:ilvl w:val="0"/>
                <w:numId w:val="4"/>
              </w:numPr>
              <w:rPr>
                <w:color w:val="FF0000"/>
              </w:rPr>
            </w:pPr>
            <w:r>
              <w:rPr>
                <w:color w:val="FF0000"/>
              </w:rPr>
              <w:t xml:space="preserve">Vorschlag: </w:t>
            </w:r>
            <w:r w:rsidRPr="002917B9">
              <w:rPr>
                <w:color w:val="FF0000"/>
              </w:rPr>
              <w:t xml:space="preserve">2 Termine: Termin 1 zu Beginn der Planung: Information Wer? Was genau? Wann? Warum? Wie? </w:t>
            </w:r>
            <w:r>
              <w:rPr>
                <w:color w:val="FF0000"/>
              </w:rPr>
              <w:t xml:space="preserve">Klarstellung: </w:t>
            </w:r>
            <w:r w:rsidRPr="002917B9">
              <w:rPr>
                <w:color w:val="FF0000"/>
              </w:rPr>
              <w:t>Vorschlagsplanung, keine Rechtsverbindlichkeit. Termin 2: Vorstellung der Planungsergebnisse</w:t>
            </w:r>
          </w:p>
          <w:p w:rsidR="00070042" w:rsidRPr="002917B9" w:rsidRDefault="00070042" w:rsidP="00070042">
            <w:pPr>
              <w:numPr>
                <w:ilvl w:val="0"/>
                <w:numId w:val="4"/>
              </w:numPr>
              <w:rPr>
                <w:color w:val="FF0000"/>
              </w:rPr>
            </w:pPr>
            <w:r w:rsidRPr="002917B9">
              <w:rPr>
                <w:color w:val="FF0000"/>
              </w:rPr>
              <w:t xml:space="preserve">wichtig: </w:t>
            </w:r>
            <w:r>
              <w:rPr>
                <w:color w:val="FF0000"/>
              </w:rPr>
              <w:t xml:space="preserve">möglichst </w:t>
            </w:r>
            <w:r w:rsidRPr="002917B9">
              <w:rPr>
                <w:color w:val="FF0000"/>
              </w:rPr>
              <w:t>keine Diskussion von Einzelmaßnahmen am Runden Tisch</w:t>
            </w:r>
            <w:r>
              <w:rPr>
                <w:color w:val="FF0000"/>
              </w:rPr>
              <w:t>,</w:t>
            </w:r>
            <w:r w:rsidRPr="002917B9">
              <w:rPr>
                <w:color w:val="FF0000"/>
              </w:rPr>
              <w:t xml:space="preserve"> sondern in direkter Kommunikation mit den Eigentümern</w:t>
            </w:r>
          </w:p>
          <w:p w:rsidR="00070042" w:rsidRDefault="00070042" w:rsidP="00070042">
            <w:pPr>
              <w:numPr>
                <w:ilvl w:val="0"/>
                <w:numId w:val="4"/>
              </w:numPr>
            </w:pPr>
            <w:r w:rsidRPr="002917B9">
              <w:rPr>
                <w:color w:val="FF0000"/>
              </w:rPr>
              <w:t xml:space="preserve">bei hohem Konfliktpotential zu Einzelthema (z.B. Angelsport) Einrichtung Arbeitskreis </w:t>
            </w:r>
            <w:r>
              <w:rPr>
                <w:color w:val="FF0000"/>
              </w:rPr>
              <w:t xml:space="preserve">zu </w:t>
            </w:r>
            <w:r w:rsidRPr="002917B9">
              <w:rPr>
                <w:color w:val="FF0000"/>
              </w:rPr>
              <w:t>empfehlen</w:t>
            </w:r>
          </w:p>
        </w:tc>
      </w:tr>
      <w:tr w:rsidR="00070042" w:rsidTr="00E43ABD">
        <w:tc>
          <w:tcPr>
            <w:tcW w:w="675" w:type="dxa"/>
          </w:tcPr>
          <w:p w:rsidR="00070042" w:rsidRDefault="00070042" w:rsidP="00E43ABD">
            <w:r>
              <w:t>1.3</w:t>
            </w:r>
          </w:p>
        </w:tc>
        <w:tc>
          <w:tcPr>
            <w:tcW w:w="2972" w:type="dxa"/>
          </w:tcPr>
          <w:p w:rsidR="00070042" w:rsidRDefault="00070042" w:rsidP="00E43ABD">
            <w:r w:rsidRPr="0094326D">
              <w:rPr>
                <w:b/>
              </w:rPr>
              <w:t>vorhand</w:t>
            </w:r>
            <w:r>
              <w:rPr>
                <w:b/>
              </w:rPr>
              <w:t>ene</w:t>
            </w:r>
            <w:r w:rsidRPr="0094326D">
              <w:rPr>
                <w:b/>
              </w:rPr>
              <w:t xml:space="preserve"> Bestandsdaten</w:t>
            </w:r>
            <w:r>
              <w:t xml:space="preserve"> Verfügbarkeit, Aktualität, Bereitstellung, Einbeziehung </w:t>
            </w:r>
          </w:p>
        </w:tc>
        <w:tc>
          <w:tcPr>
            <w:tcW w:w="6242" w:type="dxa"/>
          </w:tcPr>
          <w:p w:rsidR="00070042" w:rsidRPr="002917B9" w:rsidRDefault="00070042" w:rsidP="00070042">
            <w:pPr>
              <w:numPr>
                <w:ilvl w:val="0"/>
                <w:numId w:val="5"/>
              </w:numPr>
              <w:rPr>
                <w:color w:val="FF0000"/>
              </w:rPr>
            </w:pPr>
            <w:r w:rsidRPr="002917B9">
              <w:rPr>
                <w:color w:val="FF0000"/>
              </w:rPr>
              <w:t>vor dem Termin (!)</w:t>
            </w:r>
            <w:r>
              <w:rPr>
                <w:color w:val="FF0000"/>
              </w:rPr>
              <w:t xml:space="preserve"> </w:t>
            </w:r>
            <w:r w:rsidRPr="002917B9">
              <w:rPr>
                <w:color w:val="FF0000"/>
              </w:rPr>
              <w:t>recherchieren, was hier an Daten zum Gebiet vorliegt (ÖFS</w:t>
            </w:r>
            <w:proofErr w:type="gramStart"/>
            <w:r w:rsidRPr="002917B9">
              <w:rPr>
                <w:color w:val="FF0000"/>
              </w:rPr>
              <w:t>?,</w:t>
            </w:r>
            <w:proofErr w:type="gramEnd"/>
            <w:r w:rsidRPr="002917B9">
              <w:rPr>
                <w:color w:val="FF0000"/>
              </w:rPr>
              <w:t xml:space="preserve"> </w:t>
            </w:r>
            <w:proofErr w:type="spellStart"/>
            <w:r w:rsidRPr="002917B9">
              <w:rPr>
                <w:color w:val="FF0000"/>
              </w:rPr>
              <w:t>Biotopmonitoring</w:t>
            </w:r>
            <w:proofErr w:type="spellEnd"/>
            <w:r w:rsidRPr="002917B9">
              <w:rPr>
                <w:color w:val="FF0000"/>
              </w:rPr>
              <w:t xml:space="preserve">?, </w:t>
            </w:r>
            <w:proofErr w:type="spellStart"/>
            <w:r w:rsidRPr="002917B9">
              <w:rPr>
                <w:color w:val="FF0000"/>
              </w:rPr>
              <w:t>Altdaten</w:t>
            </w:r>
            <w:proofErr w:type="spellEnd"/>
            <w:r w:rsidRPr="002917B9">
              <w:rPr>
                <w:color w:val="FF0000"/>
              </w:rPr>
              <w:t>?, Kartierungen im Zusammenhang mit Eingriffsregelung? Artenschutzgutachten? SOMAKO? alter PEPL? Gutachten vom Geologischen Dienst? Grünlandkartierung?)</w:t>
            </w:r>
            <w:r>
              <w:rPr>
                <w:color w:val="FF0000"/>
              </w:rPr>
              <w:t xml:space="preserve"> und Datentransfer organisieren. Wer erfasst wann und wie die Daten OSIRIS-kompatibel?</w:t>
            </w:r>
          </w:p>
          <w:p w:rsidR="00070042" w:rsidRPr="002917B9" w:rsidRDefault="00070042" w:rsidP="00070042">
            <w:pPr>
              <w:numPr>
                <w:ilvl w:val="0"/>
                <w:numId w:val="5"/>
              </w:numPr>
            </w:pPr>
            <w:r>
              <w:rPr>
                <w:color w:val="FF0000"/>
              </w:rPr>
              <w:t>Hinweis:</w:t>
            </w:r>
            <w:r w:rsidRPr="002917B9">
              <w:rPr>
                <w:color w:val="FF0000"/>
              </w:rPr>
              <w:t xml:space="preserve"> Planer erhält OSIRIS</w:t>
            </w:r>
            <w:r>
              <w:rPr>
                <w:color w:val="FF0000"/>
              </w:rPr>
              <w:t xml:space="preserve">-Daten </w:t>
            </w:r>
            <w:r w:rsidRPr="002917B9">
              <w:rPr>
                <w:color w:val="FF0000"/>
              </w:rPr>
              <w:t xml:space="preserve"> </w:t>
            </w:r>
            <w:r>
              <w:rPr>
                <w:color w:val="FF0000"/>
              </w:rPr>
              <w:t xml:space="preserve">von LANUV </w:t>
            </w:r>
            <w:r w:rsidRPr="002917B9">
              <w:rPr>
                <w:color w:val="FF0000"/>
              </w:rPr>
              <w:t xml:space="preserve">über Transaktion </w:t>
            </w:r>
            <w:r>
              <w:rPr>
                <w:color w:val="FF0000"/>
              </w:rPr>
              <w:t xml:space="preserve">(in Ausnahmefällen </w:t>
            </w:r>
            <w:r w:rsidRPr="002917B9">
              <w:rPr>
                <w:color w:val="FF0000"/>
              </w:rPr>
              <w:t xml:space="preserve"> als Shape und </w:t>
            </w:r>
            <w:proofErr w:type="spellStart"/>
            <w:r w:rsidRPr="002917B9">
              <w:rPr>
                <w:color w:val="FF0000"/>
              </w:rPr>
              <w:t>dbf</w:t>
            </w:r>
            <w:proofErr w:type="spellEnd"/>
            <w:r w:rsidRPr="002917B9">
              <w:rPr>
                <w:color w:val="FF0000"/>
              </w:rPr>
              <w:t>-Export</w:t>
            </w:r>
            <w:r>
              <w:rPr>
                <w:color w:val="FF0000"/>
              </w:rPr>
              <w:t>)</w:t>
            </w:r>
            <w:r w:rsidRPr="002917B9">
              <w:rPr>
                <w:color w:val="FF0000"/>
              </w:rPr>
              <w:t xml:space="preserve"> </w:t>
            </w:r>
          </w:p>
          <w:p w:rsidR="00070042" w:rsidRDefault="00070042" w:rsidP="00E43ABD"/>
        </w:tc>
      </w:tr>
      <w:tr w:rsidR="00070042" w:rsidTr="00E43ABD">
        <w:tc>
          <w:tcPr>
            <w:tcW w:w="675" w:type="dxa"/>
          </w:tcPr>
          <w:p w:rsidR="00070042" w:rsidRDefault="00070042" w:rsidP="00E43ABD">
            <w:r>
              <w:t>1.4</w:t>
            </w:r>
          </w:p>
        </w:tc>
        <w:tc>
          <w:tcPr>
            <w:tcW w:w="2972" w:type="dxa"/>
          </w:tcPr>
          <w:p w:rsidR="00070042" w:rsidRDefault="00070042" w:rsidP="00E43ABD">
            <w:r>
              <w:rPr>
                <w:b/>
              </w:rPr>
              <w:t>zusätzliche</w:t>
            </w:r>
            <w:r w:rsidRPr="0094326D">
              <w:rPr>
                <w:b/>
              </w:rPr>
              <w:t xml:space="preserve"> Kartierungen / Fachbeiträge</w:t>
            </w:r>
            <w:r>
              <w:t xml:space="preserve"> </w:t>
            </w:r>
            <w:r w:rsidRPr="00CD05B0">
              <w:t>(Flora, Fauna, an</w:t>
            </w:r>
            <w:r>
              <w:t>dere wertbestimmende Merkmale, Beeinträchtigungen) Notwendigkeit,</w:t>
            </w:r>
            <w:r w:rsidRPr="00CD05B0">
              <w:t xml:space="preserve"> </w:t>
            </w:r>
            <w:r>
              <w:t xml:space="preserve">Art, Umfang, Bearbeiter </w:t>
            </w:r>
          </w:p>
        </w:tc>
        <w:tc>
          <w:tcPr>
            <w:tcW w:w="6242" w:type="dxa"/>
          </w:tcPr>
          <w:p w:rsidR="00070042" w:rsidRPr="00142E74" w:rsidRDefault="00070042" w:rsidP="00070042">
            <w:pPr>
              <w:numPr>
                <w:ilvl w:val="0"/>
                <w:numId w:val="6"/>
              </w:numPr>
              <w:rPr>
                <w:color w:val="FF0000"/>
              </w:rPr>
            </w:pPr>
            <w:r w:rsidRPr="00142E74">
              <w:rPr>
                <w:color w:val="FF0000"/>
              </w:rPr>
              <w:t>Synergie mit Biotopkartierung klären (Fortschreibung der Kombikartierung!)</w:t>
            </w:r>
          </w:p>
          <w:p w:rsidR="00070042" w:rsidRPr="00142E74" w:rsidRDefault="00070042" w:rsidP="00070042">
            <w:pPr>
              <w:numPr>
                <w:ilvl w:val="0"/>
                <w:numId w:val="6"/>
              </w:numPr>
              <w:rPr>
                <w:color w:val="FF0000"/>
              </w:rPr>
            </w:pPr>
            <w:r w:rsidRPr="00142E74">
              <w:rPr>
                <w:color w:val="FF0000"/>
              </w:rPr>
              <w:t>Bei fehlender Bewertung der LRT ist diese nachzuholen</w:t>
            </w:r>
          </w:p>
          <w:p w:rsidR="00070042" w:rsidRPr="00142E74" w:rsidRDefault="00070042" w:rsidP="00070042">
            <w:pPr>
              <w:numPr>
                <w:ilvl w:val="0"/>
                <w:numId w:val="6"/>
              </w:numPr>
              <w:rPr>
                <w:color w:val="FF0000"/>
              </w:rPr>
            </w:pPr>
            <w:r w:rsidRPr="00142E74">
              <w:rPr>
                <w:color w:val="FF0000"/>
              </w:rPr>
              <w:t>Bei Anhang II Arten und Anhang 1 VSG-Arten ist zu prüfen, ob eine aktuelle Bestandserfassung, bzw. ein Artenschutzkonzept gemacht werden sollte</w:t>
            </w:r>
          </w:p>
          <w:p w:rsidR="00070042" w:rsidRDefault="00070042" w:rsidP="00070042">
            <w:pPr>
              <w:numPr>
                <w:ilvl w:val="0"/>
                <w:numId w:val="6"/>
              </w:numPr>
            </w:pPr>
            <w:r w:rsidRPr="00142E74">
              <w:rPr>
                <w:color w:val="FF0000"/>
              </w:rPr>
              <w:t>Beratung über zusätzliche Einbindung eines Artenschutz-Experten</w:t>
            </w:r>
          </w:p>
        </w:tc>
      </w:tr>
      <w:tr w:rsidR="00070042" w:rsidTr="00E43ABD">
        <w:tc>
          <w:tcPr>
            <w:tcW w:w="675" w:type="dxa"/>
          </w:tcPr>
          <w:p w:rsidR="00070042" w:rsidRDefault="00070042" w:rsidP="00E43ABD">
            <w:r>
              <w:t>1.5</w:t>
            </w:r>
          </w:p>
        </w:tc>
        <w:tc>
          <w:tcPr>
            <w:tcW w:w="2972" w:type="dxa"/>
          </w:tcPr>
          <w:p w:rsidR="00070042" w:rsidRDefault="00070042" w:rsidP="00E43ABD">
            <w:r w:rsidRPr="0094326D">
              <w:rPr>
                <w:b/>
              </w:rPr>
              <w:t>Waldflächen in Offenlandgebieten</w:t>
            </w:r>
            <w:r>
              <w:t xml:space="preserve"> bzw. der Offenlandflächen in Waldgebieten) Regelung der Bearbeitung </w:t>
            </w:r>
            <w:r>
              <w:br/>
            </w:r>
          </w:p>
        </w:tc>
        <w:tc>
          <w:tcPr>
            <w:tcW w:w="6242" w:type="dxa"/>
          </w:tcPr>
          <w:p w:rsidR="00070042" w:rsidRPr="003B0A7D" w:rsidRDefault="00070042" w:rsidP="00070042">
            <w:pPr>
              <w:numPr>
                <w:ilvl w:val="0"/>
                <w:numId w:val="7"/>
              </w:numPr>
              <w:rPr>
                <w:color w:val="FF0000"/>
              </w:rPr>
            </w:pPr>
            <w:r w:rsidRPr="003B0A7D">
              <w:rPr>
                <w:color w:val="FF0000"/>
              </w:rPr>
              <w:lastRenderedPageBreak/>
              <w:t>Klärung der Arbeitsteilung zwischen Landschafts- und Forstbehörde</w:t>
            </w:r>
          </w:p>
          <w:p w:rsidR="00070042" w:rsidRDefault="00070042" w:rsidP="00070042">
            <w:pPr>
              <w:numPr>
                <w:ilvl w:val="0"/>
                <w:numId w:val="7"/>
              </w:numPr>
            </w:pPr>
            <w:r w:rsidRPr="003B0A7D">
              <w:rPr>
                <w:color w:val="FF0000"/>
              </w:rPr>
              <w:t xml:space="preserve">im Einzelfall kann auch eine </w:t>
            </w:r>
            <w:proofErr w:type="spellStart"/>
            <w:r w:rsidRPr="003B0A7D">
              <w:rPr>
                <w:color w:val="FF0000"/>
              </w:rPr>
              <w:t>BioStation</w:t>
            </w:r>
            <w:proofErr w:type="spellEnd"/>
            <w:r w:rsidRPr="003B0A7D">
              <w:rPr>
                <w:color w:val="FF0000"/>
              </w:rPr>
              <w:t xml:space="preserve"> oder ein Planungsbüro eine Vorschlagsplanung (z.B. in Absprache mit dem </w:t>
            </w:r>
            <w:r>
              <w:rPr>
                <w:color w:val="FF0000"/>
              </w:rPr>
              <w:t>R</w:t>
            </w:r>
            <w:r w:rsidRPr="003B0A7D">
              <w:rPr>
                <w:color w:val="FF0000"/>
              </w:rPr>
              <w:t xml:space="preserve">FA) für Maßnahmen im Wald machen (in Fachschale MAS </w:t>
            </w:r>
            <w:r>
              <w:rPr>
                <w:color w:val="FF0000"/>
              </w:rPr>
              <w:t xml:space="preserve">in </w:t>
            </w:r>
            <w:r w:rsidRPr="003B0A7D">
              <w:rPr>
                <w:color w:val="FF0000"/>
              </w:rPr>
              <w:t>G</w:t>
            </w:r>
            <w:r>
              <w:rPr>
                <w:color w:val="FF0000"/>
              </w:rPr>
              <w:t>ISPAD</w:t>
            </w:r>
            <w:r w:rsidRPr="003B0A7D">
              <w:rPr>
                <w:color w:val="FF0000"/>
              </w:rPr>
              <w:t xml:space="preserve"> </w:t>
            </w:r>
            <w:r w:rsidRPr="003B0A7D">
              <w:rPr>
                <w:color w:val="FF0000"/>
              </w:rPr>
              <w:lastRenderedPageBreak/>
              <w:t>sind alle erforderlichen Walddaten erfassbar)</w:t>
            </w:r>
          </w:p>
        </w:tc>
      </w:tr>
      <w:tr w:rsidR="00070042" w:rsidTr="00E43ABD">
        <w:tc>
          <w:tcPr>
            <w:tcW w:w="675" w:type="dxa"/>
          </w:tcPr>
          <w:p w:rsidR="00070042" w:rsidRDefault="00070042" w:rsidP="00E43ABD">
            <w:r>
              <w:lastRenderedPageBreak/>
              <w:t>1.6</w:t>
            </w:r>
          </w:p>
        </w:tc>
        <w:tc>
          <w:tcPr>
            <w:tcW w:w="2972" w:type="dxa"/>
          </w:tcPr>
          <w:p w:rsidR="00070042" w:rsidRDefault="00070042" w:rsidP="00E43ABD">
            <w:r w:rsidRPr="0094326D">
              <w:rPr>
                <w:b/>
              </w:rPr>
              <w:t>Bestandteile der Planung</w:t>
            </w:r>
            <w:r>
              <w:t xml:space="preserve"> </w:t>
            </w:r>
          </w:p>
          <w:p w:rsidR="00070042" w:rsidRDefault="00070042" w:rsidP="00070042">
            <w:pPr>
              <w:numPr>
                <w:ilvl w:val="0"/>
                <w:numId w:val="1"/>
              </w:numPr>
              <w:tabs>
                <w:tab w:val="clear" w:pos="720"/>
              </w:tabs>
            </w:pPr>
            <w:r>
              <w:t xml:space="preserve">Karten </w:t>
            </w:r>
          </w:p>
          <w:p w:rsidR="00070042" w:rsidRDefault="00070042" w:rsidP="00070042">
            <w:pPr>
              <w:numPr>
                <w:ilvl w:val="0"/>
                <w:numId w:val="1"/>
              </w:numPr>
              <w:tabs>
                <w:tab w:val="clear" w:pos="720"/>
              </w:tabs>
            </w:pPr>
            <w:r>
              <w:t>digitale Sachdaten / Maßnahmentabelle</w:t>
            </w:r>
          </w:p>
          <w:p w:rsidR="00070042" w:rsidRDefault="00070042" w:rsidP="00070042">
            <w:pPr>
              <w:numPr>
                <w:ilvl w:val="0"/>
                <w:numId w:val="1"/>
              </w:numPr>
              <w:tabs>
                <w:tab w:val="clear" w:pos="720"/>
              </w:tabs>
            </w:pPr>
            <w:r>
              <w:t>Fachbeiträge</w:t>
            </w:r>
          </w:p>
          <w:p w:rsidR="00070042" w:rsidRDefault="00070042" w:rsidP="00070042">
            <w:pPr>
              <w:numPr>
                <w:ilvl w:val="0"/>
                <w:numId w:val="1"/>
              </w:numPr>
              <w:tabs>
                <w:tab w:val="clear" w:pos="720"/>
              </w:tabs>
            </w:pPr>
            <w:r>
              <w:t xml:space="preserve">Erläuterungsbericht </w:t>
            </w:r>
          </w:p>
          <w:p w:rsidR="00070042" w:rsidRDefault="00070042" w:rsidP="00070042">
            <w:pPr>
              <w:numPr>
                <w:ilvl w:val="0"/>
                <w:numId w:val="1"/>
              </w:numPr>
              <w:tabs>
                <w:tab w:val="clear" w:pos="720"/>
              </w:tabs>
            </w:pPr>
            <w:r>
              <w:t xml:space="preserve">Kostenschätzung </w:t>
            </w:r>
          </w:p>
          <w:p w:rsidR="00070042" w:rsidRDefault="00070042" w:rsidP="00E43ABD">
            <w:pPr>
              <w:ind w:left="360"/>
            </w:pPr>
            <w:r>
              <w:t>Art und Umfang</w:t>
            </w:r>
          </w:p>
        </w:tc>
        <w:tc>
          <w:tcPr>
            <w:tcW w:w="6242" w:type="dxa"/>
          </w:tcPr>
          <w:p w:rsidR="00070042" w:rsidRPr="00CB74DF" w:rsidRDefault="00070042" w:rsidP="00070042">
            <w:pPr>
              <w:numPr>
                <w:ilvl w:val="0"/>
                <w:numId w:val="8"/>
              </w:numPr>
              <w:rPr>
                <w:color w:val="FF0000"/>
              </w:rPr>
            </w:pPr>
            <w:r w:rsidRPr="00CB74DF">
              <w:rPr>
                <w:color w:val="FF0000"/>
              </w:rPr>
              <w:t xml:space="preserve">Die Vorgaben in der Arbeitsanleitung sind Minimum-Anforderungen! </w:t>
            </w:r>
            <w:r>
              <w:rPr>
                <w:color w:val="FF0000"/>
              </w:rPr>
              <w:t xml:space="preserve"> </w:t>
            </w:r>
            <w:r w:rsidRPr="00CB74DF">
              <w:rPr>
                <w:color w:val="FF0000"/>
              </w:rPr>
              <w:t>Es ist oft sinnvoll, mehrere Bestandskarten zu machen, um z.B. die Wert bestimmenden Merkmale und Fundpunkte von wertvollen Pflanzen und Tieren, sowie Schwerpunkte von Beeinträchtigungen noch erkennen zu können</w:t>
            </w:r>
            <w:r>
              <w:rPr>
                <w:color w:val="FF0000"/>
              </w:rPr>
              <w:t>. Es kann auch sinnvoll sein, Ziel- und Maßnahmenkarte voneinander zu trennen.</w:t>
            </w:r>
          </w:p>
          <w:p w:rsidR="00070042" w:rsidRPr="00CB74DF" w:rsidRDefault="00070042" w:rsidP="00070042">
            <w:pPr>
              <w:numPr>
                <w:ilvl w:val="0"/>
                <w:numId w:val="8"/>
              </w:numPr>
              <w:rPr>
                <w:color w:val="FF0000"/>
              </w:rPr>
            </w:pPr>
            <w:r w:rsidRPr="00CB74DF">
              <w:rPr>
                <w:color w:val="FF0000"/>
              </w:rPr>
              <w:t>Festlegung von Anzahl und Themen der Karten</w:t>
            </w:r>
          </w:p>
          <w:p w:rsidR="00070042" w:rsidRPr="00CB74DF" w:rsidRDefault="00070042" w:rsidP="00070042">
            <w:pPr>
              <w:numPr>
                <w:ilvl w:val="0"/>
                <w:numId w:val="8"/>
              </w:numPr>
              <w:rPr>
                <w:color w:val="FF0000"/>
              </w:rPr>
            </w:pPr>
            <w:r w:rsidRPr="00CB74DF">
              <w:rPr>
                <w:color w:val="FF0000"/>
              </w:rPr>
              <w:t xml:space="preserve">Hinweise zur Erfassung von Grafik- und Sachdaten mit GISPAD und Erstellung der Karten mit </w:t>
            </w:r>
            <w:proofErr w:type="spellStart"/>
            <w:r w:rsidRPr="00CB74DF">
              <w:rPr>
                <w:color w:val="FF0000"/>
              </w:rPr>
              <w:t>ArcView</w:t>
            </w:r>
            <w:proofErr w:type="spellEnd"/>
            <w:r w:rsidRPr="00CB74DF">
              <w:rPr>
                <w:color w:val="FF0000"/>
              </w:rPr>
              <w:t xml:space="preserve"> bzw. </w:t>
            </w:r>
            <w:proofErr w:type="spellStart"/>
            <w:r w:rsidRPr="00CB74DF">
              <w:rPr>
                <w:color w:val="FF0000"/>
              </w:rPr>
              <w:t>ArcGis</w:t>
            </w:r>
            <w:proofErr w:type="spellEnd"/>
          </w:p>
          <w:p w:rsidR="00070042" w:rsidRPr="00CB74DF" w:rsidRDefault="00070042" w:rsidP="00070042">
            <w:pPr>
              <w:numPr>
                <w:ilvl w:val="0"/>
                <w:numId w:val="8"/>
              </w:numPr>
              <w:rPr>
                <w:color w:val="FF0000"/>
              </w:rPr>
            </w:pPr>
            <w:r w:rsidRPr="00CB74DF">
              <w:rPr>
                <w:color w:val="FF0000"/>
              </w:rPr>
              <w:t xml:space="preserve">grundsätzlich </w:t>
            </w:r>
            <w:r>
              <w:rPr>
                <w:color w:val="FF0000"/>
              </w:rPr>
              <w:t xml:space="preserve">sollte </w:t>
            </w:r>
            <w:r w:rsidRPr="00CB74DF">
              <w:rPr>
                <w:color w:val="FF0000"/>
              </w:rPr>
              <w:t xml:space="preserve"> </w:t>
            </w:r>
            <w:r>
              <w:rPr>
                <w:color w:val="FF0000"/>
              </w:rPr>
              <w:t>ist die</w:t>
            </w:r>
            <w:r w:rsidRPr="00CB74DF">
              <w:rPr>
                <w:color w:val="FF0000"/>
              </w:rPr>
              <w:t xml:space="preserve"> digitale Erfassung mit GISPAD vor</w:t>
            </w:r>
            <w:r>
              <w:rPr>
                <w:color w:val="FF0000"/>
              </w:rPr>
              <w:t>gegeben</w:t>
            </w:r>
            <w:r w:rsidRPr="00CB74DF">
              <w:rPr>
                <w:color w:val="FF0000"/>
              </w:rPr>
              <w:t xml:space="preserve">, weil nur hiermit ein einfacher Datentransfer </w:t>
            </w:r>
            <w:r>
              <w:rPr>
                <w:color w:val="FF0000"/>
              </w:rPr>
              <w:t>in die Naturschutzdatenbank des Landes (</w:t>
            </w:r>
            <w:r w:rsidRPr="00CB74DF">
              <w:rPr>
                <w:color w:val="FF0000"/>
              </w:rPr>
              <w:t>OSIRIS</w:t>
            </w:r>
            <w:r>
              <w:rPr>
                <w:color w:val="FF0000"/>
              </w:rPr>
              <w:t>)</w:t>
            </w:r>
            <w:r w:rsidRPr="00CB74DF">
              <w:rPr>
                <w:color w:val="FF0000"/>
              </w:rPr>
              <w:t xml:space="preserve"> möglich ist. Bei allen anderen Lösungen ist </w:t>
            </w:r>
            <w:r>
              <w:rPr>
                <w:color w:val="FF0000"/>
              </w:rPr>
              <w:t xml:space="preserve">aufwändige </w:t>
            </w:r>
            <w:r w:rsidRPr="00CB74DF">
              <w:rPr>
                <w:color w:val="FF0000"/>
              </w:rPr>
              <w:t xml:space="preserve">Nachbearbeitung im LANUV notwendig. </w:t>
            </w:r>
            <w:r>
              <w:rPr>
                <w:color w:val="FF0000"/>
              </w:rPr>
              <w:t xml:space="preserve">Bei Vergabe der Planung an </w:t>
            </w:r>
            <w:r w:rsidRPr="00CB74DF">
              <w:rPr>
                <w:color w:val="FF0000"/>
              </w:rPr>
              <w:t xml:space="preserve">Büros </w:t>
            </w:r>
            <w:r>
              <w:rPr>
                <w:color w:val="FF0000"/>
              </w:rPr>
              <w:t xml:space="preserve">ist Datenerfassung </w:t>
            </w:r>
            <w:r w:rsidRPr="00CB74DF">
              <w:rPr>
                <w:color w:val="FF0000"/>
              </w:rPr>
              <w:t xml:space="preserve">mit GISPAD grundsätzlich </w:t>
            </w:r>
            <w:r>
              <w:rPr>
                <w:color w:val="FF0000"/>
              </w:rPr>
              <w:t xml:space="preserve">als </w:t>
            </w:r>
            <w:r w:rsidRPr="00CB74DF">
              <w:rPr>
                <w:color w:val="FF0000"/>
              </w:rPr>
              <w:t xml:space="preserve">Vorgabe in </w:t>
            </w:r>
            <w:r>
              <w:rPr>
                <w:color w:val="FF0000"/>
              </w:rPr>
              <w:t xml:space="preserve">der </w:t>
            </w:r>
            <w:r w:rsidRPr="00CB74DF">
              <w:rPr>
                <w:color w:val="FF0000"/>
              </w:rPr>
              <w:t>Ausschreibung</w:t>
            </w:r>
            <w:r>
              <w:rPr>
                <w:color w:val="FF0000"/>
              </w:rPr>
              <w:t xml:space="preserve"> zu festzulegen.</w:t>
            </w:r>
          </w:p>
          <w:p w:rsidR="00070042" w:rsidRDefault="00070042" w:rsidP="00070042">
            <w:pPr>
              <w:numPr>
                <w:ilvl w:val="0"/>
                <w:numId w:val="8"/>
              </w:numPr>
              <w:rPr>
                <w:color w:val="FF0000"/>
              </w:rPr>
            </w:pPr>
            <w:r w:rsidRPr="00CB74DF">
              <w:rPr>
                <w:color w:val="FF0000"/>
              </w:rPr>
              <w:t>grundsätzlich sind die Fachschalen BT</w:t>
            </w:r>
            <w:proofErr w:type="gramStart"/>
            <w:r w:rsidRPr="00CB74DF">
              <w:rPr>
                <w:color w:val="FF0000"/>
              </w:rPr>
              <w:t>,</w:t>
            </w:r>
            <w:r>
              <w:rPr>
                <w:color w:val="FF0000"/>
              </w:rPr>
              <w:t>GB</w:t>
            </w:r>
            <w:proofErr w:type="gramEnd"/>
            <w:r>
              <w:rPr>
                <w:color w:val="FF0000"/>
              </w:rPr>
              <w:t>,</w:t>
            </w:r>
            <w:r w:rsidRPr="00CB74DF">
              <w:rPr>
                <w:color w:val="FF0000"/>
              </w:rPr>
              <w:t xml:space="preserve"> FP, FT und MAS zu bearbeiten. Um Synergien zu nutzen, sind die LRT in ihren Erhaltungszuständen und Ausdehnungen zu überprüfen und nach dem Verfahren der Kombikartierung in der Fachschale </w:t>
            </w:r>
            <w:r>
              <w:rPr>
                <w:color w:val="FF0000"/>
              </w:rPr>
              <w:t>Bestandserfassung MAKO (</w:t>
            </w:r>
            <w:r w:rsidRPr="00CB74DF">
              <w:rPr>
                <w:color w:val="FF0000"/>
              </w:rPr>
              <w:t>BT</w:t>
            </w:r>
            <w:r>
              <w:rPr>
                <w:color w:val="FF0000"/>
              </w:rPr>
              <w:t>)</w:t>
            </w:r>
            <w:r w:rsidRPr="00CB74DF">
              <w:rPr>
                <w:color w:val="FF0000"/>
              </w:rPr>
              <w:t xml:space="preserve"> zu erfassen.</w:t>
            </w:r>
          </w:p>
          <w:p w:rsidR="00070042" w:rsidRPr="00CB74DF" w:rsidRDefault="00070042" w:rsidP="00070042">
            <w:pPr>
              <w:numPr>
                <w:ilvl w:val="0"/>
                <w:numId w:val="8"/>
              </w:numPr>
              <w:rPr>
                <w:color w:val="FF0000"/>
              </w:rPr>
            </w:pPr>
            <w:r>
              <w:rPr>
                <w:color w:val="FF0000"/>
              </w:rPr>
              <w:t>es ist immer eine Maßnahmentabelle zu erzeugen (automatisierter Bericht mit MAKO-Konverter aus GISPAD), weil sie die wesentliche Grundlage für die Umsetzung von Maßnahmen und die Kommunikation von konkreten Inhalten der Planung ist (Hier wird der Zusammenhang zwischen den Bestandsdaten, Zielen und Maßnahmen für jede Maßnahmenfläche deutlich)</w:t>
            </w:r>
          </w:p>
          <w:p w:rsidR="00070042" w:rsidRPr="00CB74DF" w:rsidRDefault="00070042" w:rsidP="00070042">
            <w:pPr>
              <w:numPr>
                <w:ilvl w:val="0"/>
                <w:numId w:val="8"/>
              </w:numPr>
              <w:rPr>
                <w:color w:val="FF0000"/>
              </w:rPr>
            </w:pPr>
            <w:r w:rsidRPr="00CB74DF">
              <w:rPr>
                <w:color w:val="FF0000"/>
              </w:rPr>
              <w:t>Eine mit dem MAKO-Konverter erstellte Rohfassung des Erläuterungsberichtes mit Eintragung der Daten aus OSIRIS sollte zum Einleitenden Fachgespräch vorliegen</w:t>
            </w:r>
            <w:r>
              <w:rPr>
                <w:color w:val="FF0000"/>
              </w:rPr>
              <w:t>.</w:t>
            </w:r>
            <w:r w:rsidRPr="00CB74DF">
              <w:rPr>
                <w:color w:val="FF0000"/>
              </w:rPr>
              <w:t xml:space="preserve"> Hinweis: der Planer hat sich bei Abfassung des Berichtes an die Vorlage zu halten. Neue Gliederungspunkte oder Abweichungen nur nach Absprache im Einleitenden Fachgespräch! (siehe Punkt 1.4)</w:t>
            </w:r>
          </w:p>
          <w:p w:rsidR="00070042" w:rsidRPr="00CB74DF" w:rsidRDefault="00070042" w:rsidP="00070042">
            <w:pPr>
              <w:numPr>
                <w:ilvl w:val="0"/>
                <w:numId w:val="8"/>
              </w:numPr>
              <w:rPr>
                <w:color w:val="FF0000"/>
              </w:rPr>
            </w:pPr>
            <w:r>
              <w:rPr>
                <w:color w:val="FF0000"/>
              </w:rPr>
              <w:t>das Verfahren der Kostenermittlung bei Wald-MAKOs wird im Einleitenden Fachgespräch festgelegt. F</w:t>
            </w:r>
            <w:r w:rsidRPr="00CB74DF">
              <w:rPr>
                <w:color w:val="FF0000"/>
              </w:rPr>
              <w:t xml:space="preserve">ür die Kostenschätzung </w:t>
            </w:r>
            <w:r>
              <w:rPr>
                <w:color w:val="FF0000"/>
              </w:rPr>
              <w:t xml:space="preserve">bei Offenland-Maßnahmen </w:t>
            </w:r>
            <w:r w:rsidRPr="00CB74DF">
              <w:rPr>
                <w:color w:val="FF0000"/>
              </w:rPr>
              <w:t xml:space="preserve">gibt es keine Vorgaben, ggf. sollte sie analog der Kostenangaben im Maßnahmenabfrage-Tool gestaltet werden. </w:t>
            </w:r>
          </w:p>
        </w:tc>
      </w:tr>
      <w:tr w:rsidR="00070042" w:rsidTr="00E43ABD">
        <w:tc>
          <w:tcPr>
            <w:tcW w:w="675" w:type="dxa"/>
          </w:tcPr>
          <w:p w:rsidR="00070042" w:rsidRDefault="00070042" w:rsidP="00E43ABD">
            <w:r>
              <w:t>1.7</w:t>
            </w:r>
          </w:p>
        </w:tc>
        <w:tc>
          <w:tcPr>
            <w:tcW w:w="2972" w:type="dxa"/>
          </w:tcPr>
          <w:p w:rsidR="00070042" w:rsidRDefault="00070042" w:rsidP="00E43ABD">
            <w:r>
              <w:t xml:space="preserve">Erörterung </w:t>
            </w:r>
            <w:r w:rsidRPr="006B41C2">
              <w:rPr>
                <w:b/>
              </w:rPr>
              <w:t>Leistungsverzeichnis</w:t>
            </w:r>
            <w:r>
              <w:t xml:space="preserve"> bei Auftrag an Planungsbüro</w:t>
            </w:r>
          </w:p>
        </w:tc>
        <w:tc>
          <w:tcPr>
            <w:tcW w:w="6242" w:type="dxa"/>
          </w:tcPr>
          <w:p w:rsidR="00070042" w:rsidRPr="00CB74DF" w:rsidRDefault="00070042" w:rsidP="00070042">
            <w:pPr>
              <w:numPr>
                <w:ilvl w:val="0"/>
                <w:numId w:val="9"/>
              </w:numPr>
              <w:rPr>
                <w:rStyle w:val="Kommentarzeichen"/>
                <w:color w:val="FF0000"/>
              </w:rPr>
            </w:pPr>
            <w:r w:rsidRPr="00CB74DF">
              <w:rPr>
                <w:color w:val="FF0000"/>
              </w:rPr>
              <w:t>im Fachgespräch sollte man sich über das Vorgehen und die Beteiligten einigen. Abstimmung des Leistungsverzeichnisses sollte unabhängig vom Fachgespräch erfolgen (Inhalte ergeben sich aus 1.1 bis 1.6)</w:t>
            </w:r>
          </w:p>
        </w:tc>
      </w:tr>
      <w:tr w:rsidR="00070042" w:rsidRPr="00247CC9" w:rsidTr="00E43ABD">
        <w:trPr>
          <w:trHeight w:val="888"/>
        </w:trPr>
        <w:tc>
          <w:tcPr>
            <w:tcW w:w="675" w:type="dxa"/>
          </w:tcPr>
          <w:p w:rsidR="00070042" w:rsidRPr="00247CC9" w:rsidRDefault="00070042" w:rsidP="00E43ABD">
            <w:r w:rsidRPr="00247CC9">
              <w:t>1.8</w:t>
            </w:r>
          </w:p>
        </w:tc>
        <w:tc>
          <w:tcPr>
            <w:tcW w:w="2972" w:type="dxa"/>
          </w:tcPr>
          <w:p w:rsidR="00070042" w:rsidRPr="00247CC9" w:rsidRDefault="00070042" w:rsidP="00E43ABD">
            <w:pPr>
              <w:rPr>
                <w:b/>
              </w:rPr>
            </w:pPr>
            <w:r w:rsidRPr="00247CC9">
              <w:rPr>
                <w:b/>
              </w:rPr>
              <w:t>Zeitplan</w:t>
            </w:r>
          </w:p>
        </w:tc>
        <w:tc>
          <w:tcPr>
            <w:tcW w:w="6242" w:type="dxa"/>
          </w:tcPr>
          <w:p w:rsidR="00070042" w:rsidRPr="00F66B5C" w:rsidRDefault="00070042" w:rsidP="00070042">
            <w:pPr>
              <w:numPr>
                <w:ilvl w:val="0"/>
                <w:numId w:val="9"/>
              </w:numPr>
              <w:rPr>
                <w:rStyle w:val="Kommentarzeichen"/>
                <w:color w:val="FF0000"/>
              </w:rPr>
            </w:pPr>
            <w:r w:rsidRPr="00F66B5C">
              <w:rPr>
                <w:color w:val="FF0000"/>
              </w:rPr>
              <w:t>Festlegung des Planungszeitraumes, wobei berücksichtigt werden sollte, dass dem Planer für die Geländeaufnahme mindestens eine Veg</w:t>
            </w:r>
            <w:r>
              <w:rPr>
                <w:color w:val="FF0000"/>
              </w:rPr>
              <w:t>etationsp</w:t>
            </w:r>
            <w:r w:rsidRPr="00F66B5C">
              <w:rPr>
                <w:color w:val="FF0000"/>
              </w:rPr>
              <w:t>eriode zur Verfügung stehen muss.  Für die elektronische Datenerfassung  und Ausgestaltung der Planunterlagen ist grundsätzlich mindestens der gleiche Zeitaufwand zu kalkulieren, der für eine vollständige Erfassung im Gelände benötigt wird.</w:t>
            </w:r>
            <w:r w:rsidRPr="00F66B5C">
              <w:rPr>
                <w:rStyle w:val="Kommentarzeichen"/>
                <w:color w:val="FF0000"/>
              </w:rPr>
              <w:t xml:space="preserve"> </w:t>
            </w:r>
          </w:p>
        </w:tc>
      </w:tr>
      <w:tr w:rsidR="00070042" w:rsidTr="00E43ABD">
        <w:trPr>
          <w:trHeight w:val="1698"/>
        </w:trPr>
        <w:tc>
          <w:tcPr>
            <w:tcW w:w="675" w:type="dxa"/>
          </w:tcPr>
          <w:p w:rsidR="00070042" w:rsidRDefault="00070042" w:rsidP="00E43ABD">
            <w:r>
              <w:t>1.9</w:t>
            </w:r>
          </w:p>
        </w:tc>
        <w:tc>
          <w:tcPr>
            <w:tcW w:w="2972" w:type="dxa"/>
          </w:tcPr>
          <w:p w:rsidR="00070042" w:rsidRDefault="00070042" w:rsidP="00E43ABD">
            <w:r w:rsidRPr="0094326D">
              <w:rPr>
                <w:b/>
              </w:rPr>
              <w:t>Landschaftsplanung</w:t>
            </w:r>
            <w:r>
              <w:t xml:space="preserve"> </w:t>
            </w:r>
          </w:p>
          <w:p w:rsidR="00070042" w:rsidRPr="0094326D" w:rsidRDefault="00070042" w:rsidP="00E43ABD">
            <w:pPr>
              <w:rPr>
                <w:b/>
              </w:rPr>
            </w:pPr>
            <w:r>
              <w:t>Art und Umfang der Übernahme von Maßnahmenvorschlägen in LP</w:t>
            </w:r>
          </w:p>
          <w:p w:rsidR="00070042" w:rsidRDefault="00070042" w:rsidP="00E43ABD">
            <w:pPr>
              <w:rPr>
                <w:b/>
              </w:rPr>
            </w:pPr>
          </w:p>
          <w:p w:rsidR="00070042" w:rsidRDefault="00070042" w:rsidP="00E43ABD">
            <w:pPr>
              <w:rPr>
                <w:b/>
              </w:rPr>
            </w:pPr>
          </w:p>
          <w:p w:rsidR="00070042" w:rsidRDefault="00070042" w:rsidP="00E43ABD">
            <w:pPr>
              <w:rPr>
                <w:b/>
              </w:rPr>
            </w:pPr>
          </w:p>
          <w:p w:rsidR="00070042" w:rsidRPr="0094326D" w:rsidRDefault="00070042" w:rsidP="00E43ABD">
            <w:pPr>
              <w:rPr>
                <w:b/>
              </w:rPr>
            </w:pPr>
            <w:r>
              <w:rPr>
                <w:b/>
              </w:rPr>
              <w:t>Maßnahmenplanung Wasserrahmenrichtlinie</w:t>
            </w:r>
          </w:p>
          <w:p w:rsidR="00070042" w:rsidRDefault="00070042" w:rsidP="00E43ABD"/>
        </w:tc>
        <w:tc>
          <w:tcPr>
            <w:tcW w:w="6242" w:type="dxa"/>
          </w:tcPr>
          <w:p w:rsidR="00070042" w:rsidRDefault="00070042" w:rsidP="00070042">
            <w:pPr>
              <w:numPr>
                <w:ilvl w:val="0"/>
                <w:numId w:val="9"/>
              </w:numPr>
              <w:rPr>
                <w:color w:val="FF0000"/>
              </w:rPr>
            </w:pPr>
            <w:r w:rsidRPr="00CB74DF">
              <w:rPr>
                <w:color w:val="FF0000"/>
              </w:rPr>
              <w:lastRenderedPageBreak/>
              <w:t xml:space="preserve">grundsätzlich </w:t>
            </w:r>
            <w:r>
              <w:rPr>
                <w:color w:val="FF0000"/>
              </w:rPr>
              <w:t xml:space="preserve">erscheint es schwierig, die </w:t>
            </w:r>
            <w:r w:rsidRPr="00CB74DF">
              <w:rPr>
                <w:color w:val="FF0000"/>
              </w:rPr>
              <w:t xml:space="preserve">Maßnahmenvorschläge des MAKO in </w:t>
            </w:r>
            <w:proofErr w:type="gramStart"/>
            <w:r w:rsidRPr="00CB74DF">
              <w:rPr>
                <w:color w:val="FF0000"/>
              </w:rPr>
              <w:t>den</w:t>
            </w:r>
            <w:proofErr w:type="gramEnd"/>
            <w:r w:rsidRPr="00CB74DF">
              <w:rPr>
                <w:color w:val="FF0000"/>
              </w:rPr>
              <w:t xml:space="preserve"> LP zu übernehmen, weil gerade auf Privatflächen die Umsetzung von der Bereitschaft des Eigentümers abhängt. Festsetzung</w:t>
            </w:r>
            <w:r>
              <w:rPr>
                <w:color w:val="FF0000"/>
              </w:rPr>
              <w:t>en</w:t>
            </w:r>
            <w:r w:rsidRPr="00CB74DF">
              <w:rPr>
                <w:color w:val="FF0000"/>
              </w:rPr>
              <w:t xml:space="preserve"> wirken hier eher kontraproduktiv</w:t>
            </w:r>
            <w:r>
              <w:rPr>
                <w:color w:val="FF0000"/>
              </w:rPr>
              <w:t xml:space="preserve"> oder führen schon in der Planungsphase zur Verwässerung der Naturschutzziele</w:t>
            </w:r>
          </w:p>
          <w:p w:rsidR="00070042" w:rsidRDefault="00070042" w:rsidP="00E43ABD">
            <w:pPr>
              <w:rPr>
                <w:color w:val="FF0000"/>
              </w:rPr>
            </w:pPr>
          </w:p>
          <w:p w:rsidR="00070042" w:rsidRPr="00CB74DF" w:rsidRDefault="00070042" w:rsidP="00E43ABD">
            <w:pPr>
              <w:rPr>
                <w:color w:val="FF0000"/>
              </w:rPr>
            </w:pPr>
            <w:r>
              <w:rPr>
                <w:color w:val="FF0000"/>
              </w:rPr>
              <w:t xml:space="preserve">in Gebieten mit WRRL relevanten Oberflächengewässern sollte Kontakt mit der für die WRRL-Planung zuständigen Geschäftsstelle </w:t>
            </w:r>
            <w:r>
              <w:rPr>
                <w:color w:val="FF0000"/>
              </w:rPr>
              <w:lastRenderedPageBreak/>
              <w:t>der Wasserwirtschaft bei den Bezirksregierungen aufgenommen werden, um diese zu beteiligen und die Planungen so weit wie möglich zwecks Ausschöpfung potenzieller Synergieeffekte zu synchronisieren.</w:t>
            </w:r>
          </w:p>
        </w:tc>
      </w:tr>
    </w:tbl>
    <w:p w:rsidR="00070042" w:rsidRDefault="00070042" w:rsidP="0007004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998"/>
        <w:gridCol w:w="6383"/>
      </w:tblGrid>
      <w:tr w:rsidR="00070042" w:rsidRPr="008A0CC8" w:rsidTr="00E43ABD">
        <w:trPr>
          <w:trHeight w:val="608"/>
        </w:trPr>
        <w:tc>
          <w:tcPr>
            <w:tcW w:w="508" w:type="dxa"/>
          </w:tcPr>
          <w:p w:rsidR="00070042" w:rsidRPr="008A0CC8" w:rsidRDefault="00070042" w:rsidP="00E43ABD">
            <w:pPr>
              <w:rPr>
                <w:b/>
                <w:sz w:val="24"/>
                <w:szCs w:val="24"/>
              </w:rPr>
            </w:pPr>
            <w:r w:rsidRPr="008A0CC8">
              <w:rPr>
                <w:b/>
                <w:sz w:val="24"/>
                <w:szCs w:val="24"/>
              </w:rPr>
              <w:t>2</w:t>
            </w:r>
          </w:p>
        </w:tc>
        <w:tc>
          <w:tcPr>
            <w:tcW w:w="9381" w:type="dxa"/>
            <w:gridSpan w:val="2"/>
          </w:tcPr>
          <w:p w:rsidR="00070042" w:rsidRDefault="00070042" w:rsidP="00E43ABD">
            <w:pPr>
              <w:rPr>
                <w:b/>
                <w:sz w:val="24"/>
                <w:szCs w:val="24"/>
              </w:rPr>
            </w:pPr>
            <w:r>
              <w:rPr>
                <w:b/>
                <w:sz w:val="24"/>
                <w:szCs w:val="24"/>
              </w:rPr>
              <w:t xml:space="preserve">Inhaltliches </w:t>
            </w:r>
          </w:p>
          <w:p w:rsidR="00070042" w:rsidRPr="00AC40D8" w:rsidRDefault="00070042" w:rsidP="00E43ABD">
            <w:pPr>
              <w:rPr>
                <w:sz w:val="24"/>
                <w:szCs w:val="24"/>
              </w:rPr>
            </w:pPr>
            <w:r>
              <w:rPr>
                <w:sz w:val="24"/>
                <w:szCs w:val="24"/>
              </w:rPr>
              <w:t>W</w:t>
            </w:r>
            <w:r w:rsidRPr="00AC40D8">
              <w:rPr>
                <w:sz w:val="24"/>
                <w:szCs w:val="24"/>
              </w:rPr>
              <w:t xml:space="preserve">as macht den Wert </w:t>
            </w:r>
            <w:r>
              <w:rPr>
                <w:sz w:val="24"/>
                <w:szCs w:val="24"/>
              </w:rPr>
              <w:t xml:space="preserve">des Gebietes </w:t>
            </w:r>
            <w:r w:rsidRPr="00AC40D8">
              <w:rPr>
                <w:sz w:val="24"/>
                <w:szCs w:val="24"/>
              </w:rPr>
              <w:t xml:space="preserve">aus? Welche Konflikte gibt es? Welche Ziele? Welche </w:t>
            </w:r>
            <w:r>
              <w:rPr>
                <w:sz w:val="24"/>
                <w:szCs w:val="24"/>
              </w:rPr>
              <w:t xml:space="preserve">Entwicklungspotentiale hat das Gebiet? Welche </w:t>
            </w:r>
            <w:r w:rsidRPr="00AC40D8">
              <w:rPr>
                <w:sz w:val="24"/>
                <w:szCs w:val="24"/>
              </w:rPr>
              <w:t>sind die wichtigsten Maßnahmen?</w:t>
            </w:r>
          </w:p>
        </w:tc>
      </w:tr>
      <w:tr w:rsidR="00070042" w:rsidTr="00E43ABD">
        <w:trPr>
          <w:trHeight w:val="1836"/>
        </w:trPr>
        <w:tc>
          <w:tcPr>
            <w:tcW w:w="508" w:type="dxa"/>
          </w:tcPr>
          <w:p w:rsidR="00070042" w:rsidRDefault="00070042" w:rsidP="00E43ABD">
            <w:r>
              <w:t>2.1</w:t>
            </w:r>
          </w:p>
        </w:tc>
        <w:tc>
          <w:tcPr>
            <w:tcW w:w="2998" w:type="dxa"/>
          </w:tcPr>
          <w:p w:rsidR="00070042" w:rsidRPr="00A61794" w:rsidRDefault="00070042" w:rsidP="00E43ABD">
            <w:pPr>
              <w:ind w:left="41"/>
              <w:rPr>
                <w:sz w:val="28"/>
                <w:szCs w:val="28"/>
              </w:rPr>
            </w:pPr>
            <w:r w:rsidRPr="00A61794">
              <w:rPr>
                <w:b/>
              </w:rPr>
              <w:t>Wesentliche wertbestimmende Merkmale</w:t>
            </w:r>
          </w:p>
        </w:tc>
        <w:tc>
          <w:tcPr>
            <w:tcW w:w="6383" w:type="dxa"/>
          </w:tcPr>
          <w:p w:rsidR="00070042" w:rsidRPr="00BF2712" w:rsidRDefault="00070042" w:rsidP="00070042">
            <w:pPr>
              <w:numPr>
                <w:ilvl w:val="0"/>
                <w:numId w:val="9"/>
              </w:numPr>
              <w:rPr>
                <w:color w:val="FF0000"/>
              </w:rPr>
            </w:pPr>
            <w:r w:rsidRPr="00BF2712">
              <w:rPr>
                <w:rFonts w:cs="Arial"/>
                <w:b/>
                <w:color w:val="FF0000"/>
              </w:rPr>
              <w:t xml:space="preserve">Was sind die </w:t>
            </w:r>
            <w:r w:rsidRPr="00BF2712">
              <w:rPr>
                <w:rFonts w:cs="Arial"/>
                <w:b/>
                <w:color w:val="FF0000"/>
                <w:u w:val="single"/>
              </w:rPr>
              <w:t>herausragenden Merkmale und Eigenschaften des Gebietes</w:t>
            </w:r>
            <w:r w:rsidRPr="00BF2712">
              <w:rPr>
                <w:rFonts w:cs="Arial"/>
                <w:b/>
                <w:color w:val="FF0000"/>
              </w:rPr>
              <w:t xml:space="preserve"> (Lebensräume, Strukturen, Alter, Arten etc.)?  Was ist aus Naturschutzsicht besonders wertvoll?</w:t>
            </w:r>
          </w:p>
          <w:p w:rsidR="00070042" w:rsidRDefault="00070042" w:rsidP="00070042">
            <w:pPr>
              <w:numPr>
                <w:ilvl w:val="0"/>
                <w:numId w:val="9"/>
              </w:numPr>
              <w:rPr>
                <w:color w:val="FF0000"/>
              </w:rPr>
            </w:pPr>
            <w:r w:rsidRPr="00CB74DF">
              <w:rPr>
                <w:color w:val="FF0000"/>
              </w:rPr>
              <w:t>neben den bekannten Merkmalen sollten auch die bisher ggf. nicht bekannten Qualitäten des Gebietes erfragt und hier aufgeführt werden</w:t>
            </w:r>
          </w:p>
          <w:p w:rsidR="00070042" w:rsidRDefault="00070042" w:rsidP="00070042">
            <w:pPr>
              <w:numPr>
                <w:ilvl w:val="0"/>
                <w:numId w:val="9"/>
              </w:numPr>
              <w:rPr>
                <w:color w:val="FF0000"/>
              </w:rPr>
            </w:pPr>
            <w:r>
              <w:rPr>
                <w:color w:val="FF0000"/>
              </w:rPr>
              <w:t xml:space="preserve">Austausch über den aktuellen Stand des Wissens über den Erhaltungszustand von LRT und Arten </w:t>
            </w:r>
          </w:p>
          <w:p w:rsidR="00070042" w:rsidRPr="00CB74DF" w:rsidRDefault="00070042" w:rsidP="00E43ABD">
            <w:pPr>
              <w:rPr>
                <w:color w:val="FF0000"/>
              </w:rPr>
            </w:pPr>
            <w:r w:rsidRPr="00247627">
              <w:rPr>
                <w:rFonts w:cs="Arial"/>
                <w:i/>
              </w:rPr>
              <w:tab/>
            </w:r>
          </w:p>
        </w:tc>
      </w:tr>
      <w:tr w:rsidR="00070042" w:rsidTr="00E43ABD">
        <w:trPr>
          <w:trHeight w:val="2626"/>
        </w:trPr>
        <w:tc>
          <w:tcPr>
            <w:tcW w:w="508" w:type="dxa"/>
          </w:tcPr>
          <w:p w:rsidR="00070042" w:rsidRDefault="00070042" w:rsidP="00E43ABD">
            <w:r>
              <w:t>2.2</w:t>
            </w:r>
          </w:p>
        </w:tc>
        <w:tc>
          <w:tcPr>
            <w:tcW w:w="2998" w:type="dxa"/>
          </w:tcPr>
          <w:p w:rsidR="00070042" w:rsidRDefault="00070042" w:rsidP="00E43ABD">
            <w:pPr>
              <w:ind w:left="41"/>
            </w:pPr>
            <w:r w:rsidRPr="00A61794">
              <w:rPr>
                <w:b/>
              </w:rPr>
              <w:t>Beeinträchtigungen und Konflikte</w:t>
            </w:r>
          </w:p>
          <w:p w:rsidR="00070042" w:rsidRDefault="00070042" w:rsidP="00E43ABD">
            <w:pPr>
              <w:ind w:left="41"/>
            </w:pPr>
          </w:p>
          <w:p w:rsidR="00070042" w:rsidRDefault="00070042" w:rsidP="00E43ABD">
            <w:pPr>
              <w:ind w:left="41"/>
              <w:rPr>
                <w:b/>
              </w:rPr>
            </w:pPr>
          </w:p>
          <w:p w:rsidR="00070042" w:rsidRDefault="00070042" w:rsidP="00E43ABD">
            <w:pPr>
              <w:ind w:left="41"/>
              <w:rPr>
                <w:b/>
              </w:rPr>
            </w:pPr>
            <w:r w:rsidRPr="00A61794">
              <w:rPr>
                <w:b/>
              </w:rPr>
              <w:t xml:space="preserve">Prognose zur voraussichtlichen Entwicklungen im Gebiet </w:t>
            </w:r>
          </w:p>
          <w:p w:rsidR="00070042" w:rsidRPr="00A61794" w:rsidRDefault="00070042" w:rsidP="00E43ABD">
            <w:pPr>
              <w:ind w:left="41"/>
              <w:rPr>
                <w:b/>
              </w:rPr>
            </w:pPr>
          </w:p>
          <w:p w:rsidR="00070042" w:rsidRDefault="00070042" w:rsidP="00E43ABD">
            <w:pPr>
              <w:ind w:left="41"/>
              <w:rPr>
                <w:b/>
              </w:rPr>
            </w:pPr>
          </w:p>
          <w:p w:rsidR="00070042" w:rsidRDefault="00070042" w:rsidP="00E43ABD">
            <w:pPr>
              <w:ind w:left="41"/>
              <w:rPr>
                <w:b/>
              </w:rPr>
            </w:pPr>
          </w:p>
          <w:p w:rsidR="00070042" w:rsidRDefault="00070042" w:rsidP="00E43ABD">
            <w:pPr>
              <w:ind w:left="41"/>
              <w:rPr>
                <w:b/>
              </w:rPr>
            </w:pPr>
            <w:r w:rsidRPr="00A61794">
              <w:rPr>
                <w:b/>
              </w:rPr>
              <w:t>Entwicklungspotentiale</w:t>
            </w:r>
          </w:p>
          <w:p w:rsidR="00070042" w:rsidRPr="006B41C2" w:rsidRDefault="00070042" w:rsidP="00E43ABD">
            <w:pPr>
              <w:ind w:left="41"/>
            </w:pPr>
            <w:r w:rsidRPr="006B41C2">
              <w:t>(öffentliche Flächen, Standorteignung)</w:t>
            </w:r>
          </w:p>
        </w:tc>
        <w:tc>
          <w:tcPr>
            <w:tcW w:w="6383" w:type="dxa"/>
          </w:tcPr>
          <w:p w:rsidR="00070042" w:rsidRPr="00BF2712" w:rsidRDefault="00070042" w:rsidP="00070042">
            <w:pPr>
              <w:numPr>
                <w:ilvl w:val="0"/>
                <w:numId w:val="10"/>
              </w:numPr>
              <w:spacing w:line="360" w:lineRule="auto"/>
              <w:rPr>
                <w:color w:val="FF0000"/>
              </w:rPr>
            </w:pPr>
            <w:r w:rsidRPr="00BF2712">
              <w:rPr>
                <w:rFonts w:cs="Arial"/>
                <w:b/>
                <w:bCs/>
                <w:color w:val="FF0000"/>
              </w:rPr>
              <w:t xml:space="preserve">Worin bestehen die </w:t>
            </w:r>
            <w:r w:rsidRPr="00BF2712">
              <w:rPr>
                <w:rFonts w:cs="Arial"/>
                <w:b/>
                <w:bCs/>
                <w:color w:val="FF0000"/>
                <w:u w:val="single"/>
              </w:rPr>
              <w:t>größten Konflikte und Gefährdungen</w:t>
            </w:r>
            <w:r w:rsidRPr="00BF2712">
              <w:rPr>
                <w:rFonts w:cs="Arial"/>
                <w:b/>
                <w:bCs/>
                <w:color w:val="FF0000"/>
              </w:rPr>
              <w:t>? Wie wird / könnte sich das Gebiet in den nächsten 10 Jahren entwickeln?</w:t>
            </w:r>
          </w:p>
          <w:p w:rsidR="00070042" w:rsidRPr="00046D2E" w:rsidRDefault="00070042" w:rsidP="00070042">
            <w:pPr>
              <w:numPr>
                <w:ilvl w:val="0"/>
                <w:numId w:val="10"/>
              </w:numPr>
              <w:spacing w:line="360" w:lineRule="auto"/>
              <w:rPr>
                <w:color w:val="FF0000"/>
              </w:rPr>
            </w:pPr>
            <w:r w:rsidRPr="00046D2E">
              <w:rPr>
                <w:color w:val="FF0000"/>
              </w:rPr>
              <w:t>Austausch über aktuelles Wissen und Ideen zu den genannten Stichworten</w:t>
            </w:r>
            <w:r>
              <w:rPr>
                <w:color w:val="FF0000"/>
              </w:rPr>
              <w:t xml:space="preserve"> als Grundlage für die Planung</w:t>
            </w:r>
          </w:p>
        </w:tc>
      </w:tr>
      <w:tr w:rsidR="00070042" w:rsidTr="00E43ABD">
        <w:trPr>
          <w:trHeight w:val="5197"/>
        </w:trPr>
        <w:tc>
          <w:tcPr>
            <w:tcW w:w="508" w:type="dxa"/>
          </w:tcPr>
          <w:p w:rsidR="00070042" w:rsidRDefault="00070042" w:rsidP="00E43ABD">
            <w:r>
              <w:t>2.3</w:t>
            </w:r>
          </w:p>
        </w:tc>
        <w:tc>
          <w:tcPr>
            <w:tcW w:w="2998" w:type="dxa"/>
          </w:tcPr>
          <w:p w:rsidR="00070042" w:rsidRDefault="00070042" w:rsidP="00E43ABD">
            <w:r w:rsidRPr="00A61794">
              <w:rPr>
                <w:b/>
              </w:rPr>
              <w:t>Schwerpunkte der Naturschutzarbeit (Ziele und Maßnahmen) bisher und in den nächsten 10 Jahren</w:t>
            </w:r>
            <w:r>
              <w:t xml:space="preserve">, </w:t>
            </w:r>
          </w:p>
          <w:p w:rsidR="00070042" w:rsidRDefault="00070042" w:rsidP="00E43ABD">
            <w:r>
              <w:t>Umgang mit:</w:t>
            </w:r>
          </w:p>
          <w:p w:rsidR="00070042" w:rsidRDefault="00070042" w:rsidP="00070042">
            <w:pPr>
              <w:numPr>
                <w:ilvl w:val="0"/>
                <w:numId w:val="2"/>
              </w:numPr>
            </w:pPr>
            <w:r>
              <w:t>den Wert gebenden Elementen Lebensraumtypen, geschützte Biotope, Habitate gefährdeter Arten Sonderstrukturen (z.B. Alt- Totholz)</w:t>
            </w:r>
            <w:r>
              <w:br/>
            </w:r>
            <w:r>
              <w:br/>
            </w:r>
          </w:p>
          <w:p w:rsidR="00070042" w:rsidRDefault="00070042" w:rsidP="00070042">
            <w:pPr>
              <w:numPr>
                <w:ilvl w:val="0"/>
                <w:numId w:val="2"/>
              </w:numPr>
            </w:pPr>
            <w:r>
              <w:t>Beeinträchtigungen, Konflikten</w:t>
            </w:r>
            <w:r>
              <w:br/>
            </w:r>
          </w:p>
          <w:p w:rsidR="00070042" w:rsidRDefault="00070042" w:rsidP="00070042">
            <w:pPr>
              <w:numPr>
                <w:ilvl w:val="0"/>
                <w:numId w:val="2"/>
              </w:numPr>
            </w:pPr>
            <w:r>
              <w:t>Entwicklungsflächen</w:t>
            </w:r>
          </w:p>
          <w:p w:rsidR="00070042" w:rsidRDefault="00070042" w:rsidP="00E43ABD">
            <w:pPr>
              <w:ind w:left="360"/>
            </w:pPr>
          </w:p>
        </w:tc>
        <w:tc>
          <w:tcPr>
            <w:tcW w:w="6383" w:type="dxa"/>
          </w:tcPr>
          <w:p w:rsidR="00070042" w:rsidRPr="00BF2712" w:rsidRDefault="00070042" w:rsidP="00070042">
            <w:pPr>
              <w:numPr>
                <w:ilvl w:val="0"/>
                <w:numId w:val="2"/>
              </w:numPr>
              <w:spacing w:line="360" w:lineRule="auto"/>
              <w:rPr>
                <w:rFonts w:cs="Arial"/>
                <w:i/>
                <w:color w:val="FF0000"/>
              </w:rPr>
            </w:pPr>
            <w:r w:rsidRPr="00BF2712">
              <w:rPr>
                <w:rFonts w:cs="Arial"/>
                <w:b/>
                <w:color w:val="FF0000"/>
              </w:rPr>
              <w:t xml:space="preserve">Welche </w:t>
            </w:r>
            <w:r w:rsidRPr="00BF2712">
              <w:rPr>
                <w:rFonts w:cs="Arial"/>
                <w:b/>
                <w:color w:val="FF0000"/>
                <w:u w:val="single"/>
              </w:rPr>
              <w:t>Naturschutzziele</w:t>
            </w:r>
            <w:r w:rsidRPr="00BF2712">
              <w:rPr>
                <w:rFonts w:cs="Arial"/>
                <w:b/>
                <w:color w:val="FF0000"/>
              </w:rPr>
              <w:t xml:space="preserve"> sind vorrangig umzusetzen? Welche Maßnahmen sind besonders wichtig, um das Gebiet in seinem Naturschutzwert zu erhalten? Für welche Lebensraumtypen und Arten hat der Kreis eine </w:t>
            </w:r>
            <w:r w:rsidRPr="00BF2712">
              <w:rPr>
                <w:rFonts w:cs="Arial"/>
                <w:b/>
                <w:color w:val="FF0000"/>
                <w:u w:val="single"/>
              </w:rPr>
              <w:t>besondere Verantwortung</w:t>
            </w:r>
            <w:r w:rsidRPr="00BF2712">
              <w:rPr>
                <w:rFonts w:cs="Arial"/>
                <w:b/>
                <w:color w:val="FF0000"/>
              </w:rPr>
              <w:t xml:space="preserve">?* Was kann man im Gebiet zur </w:t>
            </w:r>
            <w:r w:rsidRPr="00BF2712">
              <w:rPr>
                <w:rFonts w:cs="Arial"/>
                <w:b/>
                <w:color w:val="FF0000"/>
                <w:u w:val="single"/>
              </w:rPr>
              <w:t>Verbesserung der Erhaltungszustände</w:t>
            </w:r>
            <w:r w:rsidRPr="00BF2712">
              <w:rPr>
                <w:rFonts w:cs="Arial"/>
                <w:b/>
                <w:color w:val="FF0000"/>
              </w:rPr>
              <w:t xml:space="preserve"> dieser LRT und Arten tun?</w:t>
            </w:r>
          </w:p>
          <w:p w:rsidR="00070042" w:rsidRPr="00BF2712" w:rsidRDefault="00070042" w:rsidP="00070042">
            <w:pPr>
              <w:numPr>
                <w:ilvl w:val="0"/>
                <w:numId w:val="2"/>
              </w:numPr>
              <w:spacing w:line="360" w:lineRule="auto"/>
              <w:rPr>
                <w:rFonts w:cs="Arial"/>
                <w:i/>
                <w:color w:val="FF0000"/>
              </w:rPr>
            </w:pPr>
            <w:r w:rsidRPr="00BF2712">
              <w:rPr>
                <w:color w:val="FF0000"/>
              </w:rPr>
              <w:t>Austausch über aktuelles Wissen und Ideen zu den genannten Stichworten als Grundlage für die Planung</w:t>
            </w:r>
          </w:p>
        </w:tc>
      </w:tr>
    </w:tbl>
    <w:p w:rsidR="00070042" w:rsidRPr="00350D59" w:rsidRDefault="00070042" w:rsidP="00070042">
      <w:pPr>
        <w:rPr>
          <w:b/>
          <w:color w:val="FF0000"/>
        </w:rPr>
      </w:pPr>
      <w:r w:rsidRPr="00350D59">
        <w:rPr>
          <w:b/>
          <w:color w:val="FF0000"/>
        </w:rPr>
        <w:t xml:space="preserve">*Hinweis: </w:t>
      </w:r>
      <w:r w:rsidRPr="00350D59">
        <w:rPr>
          <w:b/>
          <w:color w:val="FF0000"/>
        </w:rPr>
        <w:tab/>
        <w:t xml:space="preserve">Wenn dieses Dokument als Vorlage für das Protokoll genutzt wird, müssen die </w:t>
      </w:r>
      <w:r>
        <w:rPr>
          <w:b/>
          <w:color w:val="FF0000"/>
        </w:rPr>
        <w:tab/>
      </w:r>
      <w:r>
        <w:rPr>
          <w:b/>
          <w:color w:val="FF0000"/>
        </w:rPr>
        <w:tab/>
      </w:r>
      <w:bookmarkStart w:id="0" w:name="_GoBack"/>
      <w:bookmarkEnd w:id="0"/>
      <w:r w:rsidRPr="00350D59">
        <w:rPr>
          <w:b/>
          <w:color w:val="FF0000"/>
        </w:rPr>
        <w:t>rot eingefärbten Erläuterungen gelöscht werden</w:t>
      </w:r>
    </w:p>
    <w:p w:rsidR="00070042" w:rsidRDefault="00070042" w:rsidP="00070042"/>
    <w:sectPr w:rsidR="000700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64381"/>
    <w:multiLevelType w:val="hybridMultilevel"/>
    <w:tmpl w:val="D9E6F4F4"/>
    <w:lvl w:ilvl="0" w:tplc="3A86ADE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456"/>
        </w:tabs>
        <w:ind w:left="456" w:hanging="360"/>
      </w:pPr>
      <w:rPr>
        <w:rFonts w:ascii="Courier New" w:hAnsi="Courier New" w:cs="Courier New" w:hint="default"/>
      </w:rPr>
    </w:lvl>
    <w:lvl w:ilvl="2" w:tplc="04070005" w:tentative="1">
      <w:start w:val="1"/>
      <w:numFmt w:val="bullet"/>
      <w:lvlText w:val=""/>
      <w:lvlJc w:val="left"/>
      <w:pPr>
        <w:tabs>
          <w:tab w:val="num" w:pos="1176"/>
        </w:tabs>
        <w:ind w:left="1176" w:hanging="360"/>
      </w:pPr>
      <w:rPr>
        <w:rFonts w:ascii="Wingdings" w:hAnsi="Wingdings" w:hint="default"/>
      </w:rPr>
    </w:lvl>
    <w:lvl w:ilvl="3" w:tplc="04070001" w:tentative="1">
      <w:start w:val="1"/>
      <w:numFmt w:val="bullet"/>
      <w:lvlText w:val=""/>
      <w:lvlJc w:val="left"/>
      <w:pPr>
        <w:tabs>
          <w:tab w:val="num" w:pos="1896"/>
        </w:tabs>
        <w:ind w:left="1896" w:hanging="360"/>
      </w:pPr>
      <w:rPr>
        <w:rFonts w:ascii="Symbol" w:hAnsi="Symbol" w:hint="default"/>
      </w:rPr>
    </w:lvl>
    <w:lvl w:ilvl="4" w:tplc="04070003" w:tentative="1">
      <w:start w:val="1"/>
      <w:numFmt w:val="bullet"/>
      <w:lvlText w:val="o"/>
      <w:lvlJc w:val="left"/>
      <w:pPr>
        <w:tabs>
          <w:tab w:val="num" w:pos="2616"/>
        </w:tabs>
        <w:ind w:left="2616" w:hanging="360"/>
      </w:pPr>
      <w:rPr>
        <w:rFonts w:ascii="Courier New" w:hAnsi="Courier New" w:cs="Courier New" w:hint="default"/>
      </w:rPr>
    </w:lvl>
    <w:lvl w:ilvl="5" w:tplc="04070005" w:tentative="1">
      <w:start w:val="1"/>
      <w:numFmt w:val="bullet"/>
      <w:lvlText w:val=""/>
      <w:lvlJc w:val="left"/>
      <w:pPr>
        <w:tabs>
          <w:tab w:val="num" w:pos="3336"/>
        </w:tabs>
        <w:ind w:left="3336" w:hanging="360"/>
      </w:pPr>
      <w:rPr>
        <w:rFonts w:ascii="Wingdings" w:hAnsi="Wingdings" w:hint="default"/>
      </w:rPr>
    </w:lvl>
    <w:lvl w:ilvl="6" w:tplc="04070001" w:tentative="1">
      <w:start w:val="1"/>
      <w:numFmt w:val="bullet"/>
      <w:lvlText w:val=""/>
      <w:lvlJc w:val="left"/>
      <w:pPr>
        <w:tabs>
          <w:tab w:val="num" w:pos="4056"/>
        </w:tabs>
        <w:ind w:left="4056" w:hanging="360"/>
      </w:pPr>
      <w:rPr>
        <w:rFonts w:ascii="Symbol" w:hAnsi="Symbol" w:hint="default"/>
      </w:rPr>
    </w:lvl>
    <w:lvl w:ilvl="7" w:tplc="04070003" w:tentative="1">
      <w:start w:val="1"/>
      <w:numFmt w:val="bullet"/>
      <w:lvlText w:val="o"/>
      <w:lvlJc w:val="left"/>
      <w:pPr>
        <w:tabs>
          <w:tab w:val="num" w:pos="4776"/>
        </w:tabs>
        <w:ind w:left="4776" w:hanging="360"/>
      </w:pPr>
      <w:rPr>
        <w:rFonts w:ascii="Courier New" w:hAnsi="Courier New" w:cs="Courier New" w:hint="default"/>
      </w:rPr>
    </w:lvl>
    <w:lvl w:ilvl="8" w:tplc="04070005" w:tentative="1">
      <w:start w:val="1"/>
      <w:numFmt w:val="bullet"/>
      <w:lvlText w:val=""/>
      <w:lvlJc w:val="left"/>
      <w:pPr>
        <w:tabs>
          <w:tab w:val="num" w:pos="5496"/>
        </w:tabs>
        <w:ind w:left="5496" w:hanging="360"/>
      </w:pPr>
      <w:rPr>
        <w:rFonts w:ascii="Wingdings" w:hAnsi="Wingdings" w:hint="default"/>
      </w:rPr>
    </w:lvl>
  </w:abstractNum>
  <w:abstractNum w:abstractNumId="1">
    <w:nsid w:val="1B257F34"/>
    <w:multiLevelType w:val="hybridMultilevel"/>
    <w:tmpl w:val="7F484E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1D161943"/>
    <w:multiLevelType w:val="hybridMultilevel"/>
    <w:tmpl w:val="936C20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BBD3F66"/>
    <w:multiLevelType w:val="hybridMultilevel"/>
    <w:tmpl w:val="BB60E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BDF497D"/>
    <w:multiLevelType w:val="hybridMultilevel"/>
    <w:tmpl w:val="EDE03480"/>
    <w:lvl w:ilvl="0" w:tplc="3A86ADE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456"/>
        </w:tabs>
        <w:ind w:left="456" w:hanging="360"/>
      </w:pPr>
      <w:rPr>
        <w:rFonts w:ascii="Courier New" w:hAnsi="Courier New" w:cs="Courier New" w:hint="default"/>
      </w:rPr>
    </w:lvl>
    <w:lvl w:ilvl="2" w:tplc="04070005" w:tentative="1">
      <w:start w:val="1"/>
      <w:numFmt w:val="bullet"/>
      <w:lvlText w:val=""/>
      <w:lvlJc w:val="left"/>
      <w:pPr>
        <w:tabs>
          <w:tab w:val="num" w:pos="1176"/>
        </w:tabs>
        <w:ind w:left="1176" w:hanging="360"/>
      </w:pPr>
      <w:rPr>
        <w:rFonts w:ascii="Wingdings" w:hAnsi="Wingdings" w:hint="default"/>
      </w:rPr>
    </w:lvl>
    <w:lvl w:ilvl="3" w:tplc="04070001" w:tentative="1">
      <w:start w:val="1"/>
      <w:numFmt w:val="bullet"/>
      <w:lvlText w:val=""/>
      <w:lvlJc w:val="left"/>
      <w:pPr>
        <w:tabs>
          <w:tab w:val="num" w:pos="1896"/>
        </w:tabs>
        <w:ind w:left="1896" w:hanging="360"/>
      </w:pPr>
      <w:rPr>
        <w:rFonts w:ascii="Symbol" w:hAnsi="Symbol" w:hint="default"/>
      </w:rPr>
    </w:lvl>
    <w:lvl w:ilvl="4" w:tplc="04070003" w:tentative="1">
      <w:start w:val="1"/>
      <w:numFmt w:val="bullet"/>
      <w:lvlText w:val="o"/>
      <w:lvlJc w:val="left"/>
      <w:pPr>
        <w:tabs>
          <w:tab w:val="num" w:pos="2616"/>
        </w:tabs>
        <w:ind w:left="2616" w:hanging="360"/>
      </w:pPr>
      <w:rPr>
        <w:rFonts w:ascii="Courier New" w:hAnsi="Courier New" w:cs="Courier New" w:hint="default"/>
      </w:rPr>
    </w:lvl>
    <w:lvl w:ilvl="5" w:tplc="04070005" w:tentative="1">
      <w:start w:val="1"/>
      <w:numFmt w:val="bullet"/>
      <w:lvlText w:val=""/>
      <w:lvlJc w:val="left"/>
      <w:pPr>
        <w:tabs>
          <w:tab w:val="num" w:pos="3336"/>
        </w:tabs>
        <w:ind w:left="3336" w:hanging="360"/>
      </w:pPr>
      <w:rPr>
        <w:rFonts w:ascii="Wingdings" w:hAnsi="Wingdings" w:hint="default"/>
      </w:rPr>
    </w:lvl>
    <w:lvl w:ilvl="6" w:tplc="04070001" w:tentative="1">
      <w:start w:val="1"/>
      <w:numFmt w:val="bullet"/>
      <w:lvlText w:val=""/>
      <w:lvlJc w:val="left"/>
      <w:pPr>
        <w:tabs>
          <w:tab w:val="num" w:pos="4056"/>
        </w:tabs>
        <w:ind w:left="4056" w:hanging="360"/>
      </w:pPr>
      <w:rPr>
        <w:rFonts w:ascii="Symbol" w:hAnsi="Symbol" w:hint="default"/>
      </w:rPr>
    </w:lvl>
    <w:lvl w:ilvl="7" w:tplc="04070003" w:tentative="1">
      <w:start w:val="1"/>
      <w:numFmt w:val="bullet"/>
      <w:lvlText w:val="o"/>
      <w:lvlJc w:val="left"/>
      <w:pPr>
        <w:tabs>
          <w:tab w:val="num" w:pos="4776"/>
        </w:tabs>
        <w:ind w:left="4776" w:hanging="360"/>
      </w:pPr>
      <w:rPr>
        <w:rFonts w:ascii="Courier New" w:hAnsi="Courier New" w:cs="Courier New" w:hint="default"/>
      </w:rPr>
    </w:lvl>
    <w:lvl w:ilvl="8" w:tplc="04070005" w:tentative="1">
      <w:start w:val="1"/>
      <w:numFmt w:val="bullet"/>
      <w:lvlText w:val=""/>
      <w:lvlJc w:val="left"/>
      <w:pPr>
        <w:tabs>
          <w:tab w:val="num" w:pos="5496"/>
        </w:tabs>
        <w:ind w:left="5496" w:hanging="360"/>
      </w:pPr>
      <w:rPr>
        <w:rFonts w:ascii="Wingdings" w:hAnsi="Wingdings" w:hint="default"/>
      </w:rPr>
    </w:lvl>
  </w:abstractNum>
  <w:abstractNum w:abstractNumId="5">
    <w:nsid w:val="3C9676FB"/>
    <w:multiLevelType w:val="hybridMultilevel"/>
    <w:tmpl w:val="BFC6BAE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6DC3B0B"/>
    <w:multiLevelType w:val="hybridMultilevel"/>
    <w:tmpl w:val="8F2C36A4"/>
    <w:lvl w:ilvl="0" w:tplc="3A86ADE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456"/>
        </w:tabs>
        <w:ind w:left="456" w:hanging="360"/>
      </w:pPr>
      <w:rPr>
        <w:rFonts w:ascii="Courier New" w:hAnsi="Courier New" w:cs="Courier New" w:hint="default"/>
      </w:rPr>
    </w:lvl>
    <w:lvl w:ilvl="2" w:tplc="04070005" w:tentative="1">
      <w:start w:val="1"/>
      <w:numFmt w:val="bullet"/>
      <w:lvlText w:val=""/>
      <w:lvlJc w:val="left"/>
      <w:pPr>
        <w:tabs>
          <w:tab w:val="num" w:pos="1176"/>
        </w:tabs>
        <w:ind w:left="1176" w:hanging="360"/>
      </w:pPr>
      <w:rPr>
        <w:rFonts w:ascii="Wingdings" w:hAnsi="Wingdings" w:hint="default"/>
      </w:rPr>
    </w:lvl>
    <w:lvl w:ilvl="3" w:tplc="04070001" w:tentative="1">
      <w:start w:val="1"/>
      <w:numFmt w:val="bullet"/>
      <w:lvlText w:val=""/>
      <w:lvlJc w:val="left"/>
      <w:pPr>
        <w:tabs>
          <w:tab w:val="num" w:pos="1896"/>
        </w:tabs>
        <w:ind w:left="1896" w:hanging="360"/>
      </w:pPr>
      <w:rPr>
        <w:rFonts w:ascii="Symbol" w:hAnsi="Symbol" w:hint="default"/>
      </w:rPr>
    </w:lvl>
    <w:lvl w:ilvl="4" w:tplc="04070003" w:tentative="1">
      <w:start w:val="1"/>
      <w:numFmt w:val="bullet"/>
      <w:lvlText w:val="o"/>
      <w:lvlJc w:val="left"/>
      <w:pPr>
        <w:tabs>
          <w:tab w:val="num" w:pos="2616"/>
        </w:tabs>
        <w:ind w:left="2616" w:hanging="360"/>
      </w:pPr>
      <w:rPr>
        <w:rFonts w:ascii="Courier New" w:hAnsi="Courier New" w:cs="Courier New" w:hint="default"/>
      </w:rPr>
    </w:lvl>
    <w:lvl w:ilvl="5" w:tplc="04070005" w:tentative="1">
      <w:start w:val="1"/>
      <w:numFmt w:val="bullet"/>
      <w:lvlText w:val=""/>
      <w:lvlJc w:val="left"/>
      <w:pPr>
        <w:tabs>
          <w:tab w:val="num" w:pos="3336"/>
        </w:tabs>
        <w:ind w:left="3336" w:hanging="360"/>
      </w:pPr>
      <w:rPr>
        <w:rFonts w:ascii="Wingdings" w:hAnsi="Wingdings" w:hint="default"/>
      </w:rPr>
    </w:lvl>
    <w:lvl w:ilvl="6" w:tplc="04070001" w:tentative="1">
      <w:start w:val="1"/>
      <w:numFmt w:val="bullet"/>
      <w:lvlText w:val=""/>
      <w:lvlJc w:val="left"/>
      <w:pPr>
        <w:tabs>
          <w:tab w:val="num" w:pos="4056"/>
        </w:tabs>
        <w:ind w:left="4056" w:hanging="360"/>
      </w:pPr>
      <w:rPr>
        <w:rFonts w:ascii="Symbol" w:hAnsi="Symbol" w:hint="default"/>
      </w:rPr>
    </w:lvl>
    <w:lvl w:ilvl="7" w:tplc="04070003" w:tentative="1">
      <w:start w:val="1"/>
      <w:numFmt w:val="bullet"/>
      <w:lvlText w:val="o"/>
      <w:lvlJc w:val="left"/>
      <w:pPr>
        <w:tabs>
          <w:tab w:val="num" w:pos="4776"/>
        </w:tabs>
        <w:ind w:left="4776" w:hanging="360"/>
      </w:pPr>
      <w:rPr>
        <w:rFonts w:ascii="Courier New" w:hAnsi="Courier New" w:cs="Courier New" w:hint="default"/>
      </w:rPr>
    </w:lvl>
    <w:lvl w:ilvl="8" w:tplc="04070005" w:tentative="1">
      <w:start w:val="1"/>
      <w:numFmt w:val="bullet"/>
      <w:lvlText w:val=""/>
      <w:lvlJc w:val="left"/>
      <w:pPr>
        <w:tabs>
          <w:tab w:val="num" w:pos="5496"/>
        </w:tabs>
        <w:ind w:left="5496" w:hanging="360"/>
      </w:pPr>
      <w:rPr>
        <w:rFonts w:ascii="Wingdings" w:hAnsi="Wingdings" w:hint="default"/>
      </w:rPr>
    </w:lvl>
  </w:abstractNum>
  <w:abstractNum w:abstractNumId="7">
    <w:nsid w:val="47781838"/>
    <w:multiLevelType w:val="hybridMultilevel"/>
    <w:tmpl w:val="C05E8A9A"/>
    <w:lvl w:ilvl="0" w:tplc="3A86ADE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456"/>
        </w:tabs>
        <w:ind w:left="456" w:hanging="360"/>
      </w:pPr>
      <w:rPr>
        <w:rFonts w:ascii="Courier New" w:hAnsi="Courier New" w:cs="Courier New" w:hint="default"/>
      </w:rPr>
    </w:lvl>
    <w:lvl w:ilvl="2" w:tplc="04070005" w:tentative="1">
      <w:start w:val="1"/>
      <w:numFmt w:val="bullet"/>
      <w:lvlText w:val=""/>
      <w:lvlJc w:val="left"/>
      <w:pPr>
        <w:tabs>
          <w:tab w:val="num" w:pos="1176"/>
        </w:tabs>
        <w:ind w:left="1176" w:hanging="360"/>
      </w:pPr>
      <w:rPr>
        <w:rFonts w:ascii="Wingdings" w:hAnsi="Wingdings" w:hint="default"/>
      </w:rPr>
    </w:lvl>
    <w:lvl w:ilvl="3" w:tplc="04070001" w:tentative="1">
      <w:start w:val="1"/>
      <w:numFmt w:val="bullet"/>
      <w:lvlText w:val=""/>
      <w:lvlJc w:val="left"/>
      <w:pPr>
        <w:tabs>
          <w:tab w:val="num" w:pos="1896"/>
        </w:tabs>
        <w:ind w:left="1896" w:hanging="360"/>
      </w:pPr>
      <w:rPr>
        <w:rFonts w:ascii="Symbol" w:hAnsi="Symbol" w:hint="default"/>
      </w:rPr>
    </w:lvl>
    <w:lvl w:ilvl="4" w:tplc="04070003" w:tentative="1">
      <w:start w:val="1"/>
      <w:numFmt w:val="bullet"/>
      <w:lvlText w:val="o"/>
      <w:lvlJc w:val="left"/>
      <w:pPr>
        <w:tabs>
          <w:tab w:val="num" w:pos="2616"/>
        </w:tabs>
        <w:ind w:left="2616" w:hanging="360"/>
      </w:pPr>
      <w:rPr>
        <w:rFonts w:ascii="Courier New" w:hAnsi="Courier New" w:cs="Courier New" w:hint="default"/>
      </w:rPr>
    </w:lvl>
    <w:lvl w:ilvl="5" w:tplc="04070005" w:tentative="1">
      <w:start w:val="1"/>
      <w:numFmt w:val="bullet"/>
      <w:lvlText w:val=""/>
      <w:lvlJc w:val="left"/>
      <w:pPr>
        <w:tabs>
          <w:tab w:val="num" w:pos="3336"/>
        </w:tabs>
        <w:ind w:left="3336" w:hanging="360"/>
      </w:pPr>
      <w:rPr>
        <w:rFonts w:ascii="Wingdings" w:hAnsi="Wingdings" w:hint="default"/>
      </w:rPr>
    </w:lvl>
    <w:lvl w:ilvl="6" w:tplc="04070001" w:tentative="1">
      <w:start w:val="1"/>
      <w:numFmt w:val="bullet"/>
      <w:lvlText w:val=""/>
      <w:lvlJc w:val="left"/>
      <w:pPr>
        <w:tabs>
          <w:tab w:val="num" w:pos="4056"/>
        </w:tabs>
        <w:ind w:left="4056" w:hanging="360"/>
      </w:pPr>
      <w:rPr>
        <w:rFonts w:ascii="Symbol" w:hAnsi="Symbol" w:hint="default"/>
      </w:rPr>
    </w:lvl>
    <w:lvl w:ilvl="7" w:tplc="04070003" w:tentative="1">
      <w:start w:val="1"/>
      <w:numFmt w:val="bullet"/>
      <w:lvlText w:val="o"/>
      <w:lvlJc w:val="left"/>
      <w:pPr>
        <w:tabs>
          <w:tab w:val="num" w:pos="4776"/>
        </w:tabs>
        <w:ind w:left="4776" w:hanging="360"/>
      </w:pPr>
      <w:rPr>
        <w:rFonts w:ascii="Courier New" w:hAnsi="Courier New" w:cs="Courier New" w:hint="default"/>
      </w:rPr>
    </w:lvl>
    <w:lvl w:ilvl="8" w:tplc="04070005" w:tentative="1">
      <w:start w:val="1"/>
      <w:numFmt w:val="bullet"/>
      <w:lvlText w:val=""/>
      <w:lvlJc w:val="left"/>
      <w:pPr>
        <w:tabs>
          <w:tab w:val="num" w:pos="5496"/>
        </w:tabs>
        <w:ind w:left="5496" w:hanging="360"/>
      </w:pPr>
      <w:rPr>
        <w:rFonts w:ascii="Wingdings" w:hAnsi="Wingdings" w:hint="default"/>
      </w:rPr>
    </w:lvl>
  </w:abstractNum>
  <w:abstractNum w:abstractNumId="8">
    <w:nsid w:val="47CD49FC"/>
    <w:multiLevelType w:val="hybridMultilevel"/>
    <w:tmpl w:val="F5AC8C24"/>
    <w:lvl w:ilvl="0" w:tplc="3A86ADE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456"/>
        </w:tabs>
        <w:ind w:left="456" w:hanging="360"/>
      </w:pPr>
      <w:rPr>
        <w:rFonts w:ascii="Courier New" w:hAnsi="Courier New" w:cs="Courier New" w:hint="default"/>
      </w:rPr>
    </w:lvl>
    <w:lvl w:ilvl="2" w:tplc="04070005" w:tentative="1">
      <w:start w:val="1"/>
      <w:numFmt w:val="bullet"/>
      <w:lvlText w:val=""/>
      <w:lvlJc w:val="left"/>
      <w:pPr>
        <w:tabs>
          <w:tab w:val="num" w:pos="1176"/>
        </w:tabs>
        <w:ind w:left="1176" w:hanging="360"/>
      </w:pPr>
      <w:rPr>
        <w:rFonts w:ascii="Wingdings" w:hAnsi="Wingdings" w:hint="default"/>
      </w:rPr>
    </w:lvl>
    <w:lvl w:ilvl="3" w:tplc="04070001" w:tentative="1">
      <w:start w:val="1"/>
      <w:numFmt w:val="bullet"/>
      <w:lvlText w:val=""/>
      <w:lvlJc w:val="left"/>
      <w:pPr>
        <w:tabs>
          <w:tab w:val="num" w:pos="1896"/>
        </w:tabs>
        <w:ind w:left="1896" w:hanging="360"/>
      </w:pPr>
      <w:rPr>
        <w:rFonts w:ascii="Symbol" w:hAnsi="Symbol" w:hint="default"/>
      </w:rPr>
    </w:lvl>
    <w:lvl w:ilvl="4" w:tplc="04070003" w:tentative="1">
      <w:start w:val="1"/>
      <w:numFmt w:val="bullet"/>
      <w:lvlText w:val="o"/>
      <w:lvlJc w:val="left"/>
      <w:pPr>
        <w:tabs>
          <w:tab w:val="num" w:pos="2616"/>
        </w:tabs>
        <w:ind w:left="2616" w:hanging="360"/>
      </w:pPr>
      <w:rPr>
        <w:rFonts w:ascii="Courier New" w:hAnsi="Courier New" w:cs="Courier New" w:hint="default"/>
      </w:rPr>
    </w:lvl>
    <w:lvl w:ilvl="5" w:tplc="04070005" w:tentative="1">
      <w:start w:val="1"/>
      <w:numFmt w:val="bullet"/>
      <w:lvlText w:val=""/>
      <w:lvlJc w:val="left"/>
      <w:pPr>
        <w:tabs>
          <w:tab w:val="num" w:pos="3336"/>
        </w:tabs>
        <w:ind w:left="3336" w:hanging="360"/>
      </w:pPr>
      <w:rPr>
        <w:rFonts w:ascii="Wingdings" w:hAnsi="Wingdings" w:hint="default"/>
      </w:rPr>
    </w:lvl>
    <w:lvl w:ilvl="6" w:tplc="04070001" w:tentative="1">
      <w:start w:val="1"/>
      <w:numFmt w:val="bullet"/>
      <w:lvlText w:val=""/>
      <w:lvlJc w:val="left"/>
      <w:pPr>
        <w:tabs>
          <w:tab w:val="num" w:pos="4056"/>
        </w:tabs>
        <w:ind w:left="4056" w:hanging="360"/>
      </w:pPr>
      <w:rPr>
        <w:rFonts w:ascii="Symbol" w:hAnsi="Symbol" w:hint="default"/>
      </w:rPr>
    </w:lvl>
    <w:lvl w:ilvl="7" w:tplc="04070003" w:tentative="1">
      <w:start w:val="1"/>
      <w:numFmt w:val="bullet"/>
      <w:lvlText w:val="o"/>
      <w:lvlJc w:val="left"/>
      <w:pPr>
        <w:tabs>
          <w:tab w:val="num" w:pos="4776"/>
        </w:tabs>
        <w:ind w:left="4776" w:hanging="360"/>
      </w:pPr>
      <w:rPr>
        <w:rFonts w:ascii="Courier New" w:hAnsi="Courier New" w:cs="Courier New" w:hint="default"/>
      </w:rPr>
    </w:lvl>
    <w:lvl w:ilvl="8" w:tplc="04070005" w:tentative="1">
      <w:start w:val="1"/>
      <w:numFmt w:val="bullet"/>
      <w:lvlText w:val=""/>
      <w:lvlJc w:val="left"/>
      <w:pPr>
        <w:tabs>
          <w:tab w:val="num" w:pos="5496"/>
        </w:tabs>
        <w:ind w:left="5496" w:hanging="360"/>
      </w:pPr>
      <w:rPr>
        <w:rFonts w:ascii="Wingdings" w:hAnsi="Wingdings" w:hint="default"/>
      </w:rPr>
    </w:lvl>
  </w:abstractNum>
  <w:abstractNum w:abstractNumId="9">
    <w:nsid w:val="5B9C41CD"/>
    <w:multiLevelType w:val="hybridMultilevel"/>
    <w:tmpl w:val="395CEB8A"/>
    <w:lvl w:ilvl="0" w:tplc="3A86ADE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456"/>
        </w:tabs>
        <w:ind w:left="456" w:hanging="360"/>
      </w:pPr>
      <w:rPr>
        <w:rFonts w:ascii="Courier New" w:hAnsi="Courier New" w:cs="Courier New" w:hint="default"/>
      </w:rPr>
    </w:lvl>
    <w:lvl w:ilvl="2" w:tplc="04070005" w:tentative="1">
      <w:start w:val="1"/>
      <w:numFmt w:val="bullet"/>
      <w:lvlText w:val=""/>
      <w:lvlJc w:val="left"/>
      <w:pPr>
        <w:tabs>
          <w:tab w:val="num" w:pos="1176"/>
        </w:tabs>
        <w:ind w:left="1176" w:hanging="360"/>
      </w:pPr>
      <w:rPr>
        <w:rFonts w:ascii="Wingdings" w:hAnsi="Wingdings" w:hint="default"/>
      </w:rPr>
    </w:lvl>
    <w:lvl w:ilvl="3" w:tplc="04070001" w:tentative="1">
      <w:start w:val="1"/>
      <w:numFmt w:val="bullet"/>
      <w:lvlText w:val=""/>
      <w:lvlJc w:val="left"/>
      <w:pPr>
        <w:tabs>
          <w:tab w:val="num" w:pos="1896"/>
        </w:tabs>
        <w:ind w:left="1896" w:hanging="360"/>
      </w:pPr>
      <w:rPr>
        <w:rFonts w:ascii="Symbol" w:hAnsi="Symbol" w:hint="default"/>
      </w:rPr>
    </w:lvl>
    <w:lvl w:ilvl="4" w:tplc="04070003" w:tentative="1">
      <w:start w:val="1"/>
      <w:numFmt w:val="bullet"/>
      <w:lvlText w:val="o"/>
      <w:lvlJc w:val="left"/>
      <w:pPr>
        <w:tabs>
          <w:tab w:val="num" w:pos="2616"/>
        </w:tabs>
        <w:ind w:left="2616" w:hanging="360"/>
      </w:pPr>
      <w:rPr>
        <w:rFonts w:ascii="Courier New" w:hAnsi="Courier New" w:cs="Courier New" w:hint="default"/>
      </w:rPr>
    </w:lvl>
    <w:lvl w:ilvl="5" w:tplc="04070005" w:tentative="1">
      <w:start w:val="1"/>
      <w:numFmt w:val="bullet"/>
      <w:lvlText w:val=""/>
      <w:lvlJc w:val="left"/>
      <w:pPr>
        <w:tabs>
          <w:tab w:val="num" w:pos="3336"/>
        </w:tabs>
        <w:ind w:left="3336" w:hanging="360"/>
      </w:pPr>
      <w:rPr>
        <w:rFonts w:ascii="Wingdings" w:hAnsi="Wingdings" w:hint="default"/>
      </w:rPr>
    </w:lvl>
    <w:lvl w:ilvl="6" w:tplc="04070001" w:tentative="1">
      <w:start w:val="1"/>
      <w:numFmt w:val="bullet"/>
      <w:lvlText w:val=""/>
      <w:lvlJc w:val="left"/>
      <w:pPr>
        <w:tabs>
          <w:tab w:val="num" w:pos="4056"/>
        </w:tabs>
        <w:ind w:left="4056" w:hanging="360"/>
      </w:pPr>
      <w:rPr>
        <w:rFonts w:ascii="Symbol" w:hAnsi="Symbol" w:hint="default"/>
      </w:rPr>
    </w:lvl>
    <w:lvl w:ilvl="7" w:tplc="04070003" w:tentative="1">
      <w:start w:val="1"/>
      <w:numFmt w:val="bullet"/>
      <w:lvlText w:val="o"/>
      <w:lvlJc w:val="left"/>
      <w:pPr>
        <w:tabs>
          <w:tab w:val="num" w:pos="4776"/>
        </w:tabs>
        <w:ind w:left="4776" w:hanging="360"/>
      </w:pPr>
      <w:rPr>
        <w:rFonts w:ascii="Courier New" w:hAnsi="Courier New" w:cs="Courier New" w:hint="default"/>
      </w:rPr>
    </w:lvl>
    <w:lvl w:ilvl="8" w:tplc="04070005" w:tentative="1">
      <w:start w:val="1"/>
      <w:numFmt w:val="bullet"/>
      <w:lvlText w:val=""/>
      <w:lvlJc w:val="left"/>
      <w:pPr>
        <w:tabs>
          <w:tab w:val="num" w:pos="5496"/>
        </w:tabs>
        <w:ind w:left="5496" w:hanging="360"/>
      </w:pPr>
      <w:rPr>
        <w:rFonts w:ascii="Wingdings" w:hAnsi="Wingdings" w:hint="default"/>
      </w:rPr>
    </w:lvl>
  </w:abstractNum>
  <w:num w:numId="1">
    <w:abstractNumId w:val="3"/>
  </w:num>
  <w:num w:numId="2">
    <w:abstractNumId w:val="2"/>
  </w:num>
  <w:num w:numId="3">
    <w:abstractNumId w:val="8"/>
  </w:num>
  <w:num w:numId="4">
    <w:abstractNumId w:val="9"/>
  </w:num>
  <w:num w:numId="5">
    <w:abstractNumId w:val="7"/>
  </w:num>
  <w:num w:numId="6">
    <w:abstractNumId w:val="0"/>
  </w:num>
  <w:num w:numId="7">
    <w:abstractNumId w:val="6"/>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42"/>
    <w:rsid w:val="00070042"/>
    <w:rsid w:val="001854FE"/>
    <w:rsid w:val="007044DC"/>
    <w:rsid w:val="00872B56"/>
    <w:rsid w:val="00E63C24"/>
    <w:rsid w:val="00F87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70042"/>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07004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70042"/>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0700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7413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schaepe</dc:creator>
  <cp:keywords/>
  <dc:description/>
  <cp:lastModifiedBy>schaepe</cp:lastModifiedBy>
  <cp:revision>2</cp:revision>
  <dcterms:created xsi:type="dcterms:W3CDTF">2013-08-28T11:38:00Z</dcterms:created>
  <dcterms:modified xsi:type="dcterms:W3CDTF">2013-08-28T11:38:00Z</dcterms:modified>
</cp:coreProperties>
</file>